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1EE" w:rsidRPr="00145EF4" w:rsidRDefault="00945E85" w:rsidP="00945E85">
      <w:pPr>
        <w:jc w:val="center"/>
        <w:outlineLvl w:val="0"/>
        <w:rPr>
          <w:sz w:val="22"/>
          <w:szCs w:val="22"/>
        </w:rPr>
      </w:pPr>
      <w:r w:rsidRPr="00145EF4">
        <w:rPr>
          <w:rFonts w:eastAsia="Calibri"/>
          <w:b/>
          <w:sz w:val="22"/>
          <w:szCs w:val="22"/>
        </w:rPr>
        <w:t>Текст</w:t>
      </w:r>
      <w:r w:rsidR="009651EE" w:rsidRPr="00145EF4">
        <w:rPr>
          <w:rFonts w:eastAsia="Calibri"/>
          <w:b/>
          <w:sz w:val="22"/>
          <w:szCs w:val="22"/>
        </w:rPr>
        <w:t xml:space="preserve"> для маркування (етикетування)</w:t>
      </w:r>
    </w:p>
    <w:p w:rsidR="009651EE" w:rsidRPr="00EA6808" w:rsidRDefault="009651EE" w:rsidP="003D2CE2">
      <w:pPr>
        <w:widowControl/>
        <w:autoSpaceDE/>
        <w:autoSpaceDN/>
        <w:adjustRightInd/>
        <w:jc w:val="center"/>
        <w:rPr>
          <w:rFonts w:ascii="Calibri" w:hAnsi="Calibri" w:cs="Calibri"/>
          <w:b/>
          <w:bCs/>
          <w:color w:val="000000"/>
          <w:sz w:val="22"/>
          <w:szCs w:val="22"/>
          <w:lang w:eastAsia="ru-RU"/>
        </w:rPr>
      </w:pPr>
      <w:r w:rsidRPr="00145EF4">
        <w:rPr>
          <w:rFonts w:eastAsia="Calibri"/>
          <w:b/>
          <w:sz w:val="22"/>
          <w:szCs w:val="22"/>
        </w:rPr>
        <w:t xml:space="preserve">добавки дієтичної </w:t>
      </w:r>
      <w:r w:rsidRPr="00145EF4">
        <w:rPr>
          <w:b/>
          <w:sz w:val="22"/>
          <w:szCs w:val="22"/>
          <w:shd w:val="clear" w:color="auto" w:fill="FFFFFF"/>
        </w:rPr>
        <w:t> «</w:t>
      </w:r>
      <w:r w:rsidR="00BE2D59" w:rsidRPr="00BE2D59">
        <w:rPr>
          <w:b/>
          <w:sz w:val="22"/>
          <w:szCs w:val="22"/>
          <w:shd w:val="clear" w:color="auto" w:fill="FFFFFF"/>
          <w:lang w:bidi="uk-UA"/>
        </w:rPr>
        <w:t>Артишок справжній</w:t>
      </w:r>
      <w:r w:rsidRPr="00145EF4">
        <w:rPr>
          <w:b/>
          <w:sz w:val="22"/>
          <w:szCs w:val="22"/>
          <w:shd w:val="clear" w:color="auto" w:fill="FFFFFF"/>
        </w:rPr>
        <w:t>»</w:t>
      </w:r>
    </w:p>
    <w:p w:rsidR="00EC52CE" w:rsidRPr="00145EF4" w:rsidRDefault="00EC52CE" w:rsidP="009961E6">
      <w:pPr>
        <w:ind w:right="-681"/>
        <w:jc w:val="center"/>
        <w:rPr>
          <w:b/>
          <w:sz w:val="22"/>
          <w:szCs w:val="22"/>
          <w:shd w:val="clear" w:color="auto" w:fill="FFFFFF"/>
        </w:rPr>
      </w:pPr>
    </w:p>
    <w:p w:rsidR="009961E6" w:rsidRPr="00145EF4" w:rsidRDefault="009651EE" w:rsidP="00480FEE">
      <w:pPr>
        <w:jc w:val="both"/>
        <w:rPr>
          <w:sz w:val="22"/>
          <w:szCs w:val="22"/>
          <w:shd w:val="clear" w:color="auto" w:fill="FFFFFF"/>
        </w:rPr>
      </w:pPr>
      <w:r w:rsidRPr="00145EF4">
        <w:rPr>
          <w:b/>
          <w:sz w:val="22"/>
          <w:szCs w:val="22"/>
        </w:rPr>
        <w:t>Назва продукту:</w:t>
      </w:r>
      <w:r w:rsidRPr="00145EF4">
        <w:rPr>
          <w:sz w:val="22"/>
          <w:szCs w:val="22"/>
        </w:rPr>
        <w:t xml:space="preserve"> Добавка дієтична </w:t>
      </w:r>
      <w:r w:rsidRPr="00145EF4">
        <w:rPr>
          <w:sz w:val="22"/>
          <w:szCs w:val="22"/>
          <w:shd w:val="clear" w:color="auto" w:fill="FFFFFF"/>
        </w:rPr>
        <w:t>«</w:t>
      </w:r>
      <w:r w:rsidR="00BE2D59">
        <w:rPr>
          <w:sz w:val="22"/>
          <w:szCs w:val="22"/>
          <w:shd w:val="clear" w:color="auto" w:fill="FFFFFF"/>
        </w:rPr>
        <w:t>Артишок справжній</w:t>
      </w:r>
      <w:r w:rsidRPr="00145EF4">
        <w:rPr>
          <w:sz w:val="22"/>
          <w:szCs w:val="22"/>
          <w:shd w:val="clear" w:color="auto" w:fill="FFFFFF"/>
        </w:rPr>
        <w:t>»</w:t>
      </w:r>
    </w:p>
    <w:p w:rsidR="00D00A33" w:rsidRDefault="00D729BA" w:rsidP="00D729BA">
      <w:pPr>
        <w:jc w:val="both"/>
        <w:rPr>
          <w:color w:val="000000" w:themeColor="text1"/>
          <w:sz w:val="22"/>
          <w:szCs w:val="22"/>
        </w:rPr>
      </w:pPr>
      <w:r w:rsidRPr="00E65C7F">
        <w:rPr>
          <w:b/>
          <w:bCs/>
          <w:sz w:val="22"/>
          <w:szCs w:val="22"/>
        </w:rPr>
        <w:t xml:space="preserve">Склад, 1 </w:t>
      </w:r>
      <w:r w:rsidR="008B7537" w:rsidRPr="0035187B">
        <w:rPr>
          <w:b/>
          <w:bCs/>
          <w:sz w:val="22"/>
          <w:szCs w:val="22"/>
        </w:rPr>
        <w:t xml:space="preserve">тверда </w:t>
      </w:r>
      <w:r w:rsidR="00DF4EB0">
        <w:rPr>
          <w:b/>
          <w:bCs/>
          <w:color w:val="000000" w:themeColor="text1"/>
          <w:sz w:val="22"/>
          <w:szCs w:val="22"/>
        </w:rPr>
        <w:t>капсула</w:t>
      </w:r>
      <w:r w:rsidRPr="005E5BF0">
        <w:rPr>
          <w:b/>
          <w:bCs/>
          <w:color w:val="000000" w:themeColor="text1"/>
          <w:sz w:val="22"/>
          <w:szCs w:val="22"/>
        </w:rPr>
        <w:t xml:space="preserve"> </w:t>
      </w:r>
      <w:r w:rsidR="00746B1A">
        <w:rPr>
          <w:b/>
          <w:bCs/>
          <w:color w:val="000000" w:themeColor="text1"/>
          <w:sz w:val="22"/>
          <w:szCs w:val="22"/>
        </w:rPr>
        <w:t>(</w:t>
      </w:r>
      <w:r w:rsidR="00991A67">
        <w:rPr>
          <w:b/>
          <w:bCs/>
          <w:color w:val="000000" w:themeColor="text1"/>
          <w:sz w:val="22"/>
          <w:szCs w:val="22"/>
        </w:rPr>
        <w:t xml:space="preserve">516 </w:t>
      </w:r>
      <w:r w:rsidR="00746B1A">
        <w:rPr>
          <w:b/>
          <w:bCs/>
          <w:color w:val="000000" w:themeColor="text1"/>
          <w:sz w:val="22"/>
          <w:szCs w:val="22"/>
        </w:rPr>
        <w:t>мг (</w:t>
      </w:r>
      <w:r w:rsidR="00746B1A">
        <w:rPr>
          <w:b/>
          <w:bCs/>
          <w:color w:val="000000" w:themeColor="text1"/>
          <w:sz w:val="22"/>
          <w:szCs w:val="22"/>
          <w:lang w:val="en-US"/>
        </w:rPr>
        <w:t>mg</w:t>
      </w:r>
      <w:r w:rsidR="00746B1A" w:rsidRPr="00746B1A">
        <w:rPr>
          <w:b/>
          <w:bCs/>
          <w:color w:val="000000" w:themeColor="text1"/>
          <w:sz w:val="22"/>
          <w:szCs w:val="22"/>
        </w:rPr>
        <w:t xml:space="preserve">)) </w:t>
      </w:r>
      <w:r w:rsidRPr="005E5BF0">
        <w:rPr>
          <w:b/>
          <w:bCs/>
          <w:color w:val="000000" w:themeColor="text1"/>
          <w:sz w:val="22"/>
          <w:szCs w:val="22"/>
        </w:rPr>
        <w:t>містить:</w:t>
      </w:r>
      <w:r w:rsidR="003D2CE2">
        <w:rPr>
          <w:color w:val="000000" w:themeColor="text1"/>
          <w:sz w:val="22"/>
          <w:szCs w:val="22"/>
        </w:rPr>
        <w:t xml:space="preserve">  </w:t>
      </w:r>
      <w:r w:rsidR="00BE2D59">
        <w:rPr>
          <w:color w:val="000000" w:themeColor="text1"/>
          <w:sz w:val="22"/>
          <w:szCs w:val="22"/>
        </w:rPr>
        <w:t xml:space="preserve">сухий екстракт </w:t>
      </w:r>
      <w:r w:rsidR="00991A67">
        <w:rPr>
          <w:color w:val="000000" w:themeColor="text1"/>
          <w:sz w:val="22"/>
          <w:szCs w:val="22"/>
        </w:rPr>
        <w:t xml:space="preserve">листя </w:t>
      </w:r>
      <w:r w:rsidR="00BE2D59">
        <w:rPr>
          <w:color w:val="000000" w:themeColor="text1"/>
          <w:sz w:val="22"/>
          <w:szCs w:val="22"/>
        </w:rPr>
        <w:t>артишоку справжнього (</w:t>
      </w:r>
      <w:proofErr w:type="spellStart"/>
      <w:r w:rsidR="00BE2D59" w:rsidRPr="00C2179D">
        <w:rPr>
          <w:i/>
          <w:color w:val="000000" w:themeColor="text1"/>
          <w:sz w:val="22"/>
          <w:szCs w:val="22"/>
        </w:rPr>
        <w:t>Cynara</w:t>
      </w:r>
      <w:proofErr w:type="spellEnd"/>
      <w:r w:rsidR="00BE2D59" w:rsidRPr="00C2179D">
        <w:rPr>
          <w:i/>
          <w:color w:val="000000" w:themeColor="text1"/>
          <w:sz w:val="22"/>
          <w:szCs w:val="22"/>
        </w:rPr>
        <w:t xml:space="preserve"> </w:t>
      </w:r>
      <w:proofErr w:type="spellStart"/>
      <w:r w:rsidR="00BE2D59" w:rsidRPr="00C2179D">
        <w:rPr>
          <w:i/>
          <w:color w:val="000000" w:themeColor="text1"/>
          <w:sz w:val="22"/>
          <w:szCs w:val="22"/>
        </w:rPr>
        <w:t>scolymus</w:t>
      </w:r>
      <w:proofErr w:type="spellEnd"/>
      <w:r w:rsidR="00BE2D59" w:rsidRPr="00F95422">
        <w:rPr>
          <w:color w:val="000000" w:themeColor="text1"/>
          <w:sz w:val="22"/>
          <w:szCs w:val="22"/>
        </w:rPr>
        <w:t>)</w:t>
      </w:r>
      <w:r w:rsidR="007C0CAC">
        <w:rPr>
          <w:color w:val="000000" w:themeColor="text1"/>
          <w:sz w:val="22"/>
          <w:szCs w:val="22"/>
        </w:rPr>
        <w:t>;</w:t>
      </w:r>
      <w:r w:rsidR="00BE2D59">
        <w:rPr>
          <w:color w:val="000000" w:themeColor="text1"/>
          <w:sz w:val="22"/>
          <w:szCs w:val="22"/>
        </w:rPr>
        <w:t xml:space="preserve"> </w:t>
      </w:r>
      <w:proofErr w:type="spellStart"/>
      <w:r w:rsidR="00991A67">
        <w:rPr>
          <w:color w:val="000000" w:themeColor="text1"/>
          <w:sz w:val="22"/>
          <w:szCs w:val="22"/>
        </w:rPr>
        <w:t>антиспікаючий</w:t>
      </w:r>
      <w:proofErr w:type="spellEnd"/>
      <w:r w:rsidR="00991A67">
        <w:rPr>
          <w:color w:val="000000" w:themeColor="text1"/>
          <w:sz w:val="22"/>
          <w:szCs w:val="22"/>
        </w:rPr>
        <w:t xml:space="preserve"> агент магнію </w:t>
      </w:r>
      <w:proofErr w:type="spellStart"/>
      <w:r w:rsidR="00991A67">
        <w:rPr>
          <w:color w:val="000000" w:themeColor="text1"/>
          <w:sz w:val="22"/>
          <w:szCs w:val="22"/>
        </w:rPr>
        <w:t>стеарат</w:t>
      </w:r>
      <w:proofErr w:type="spellEnd"/>
      <w:r w:rsidR="00991A67">
        <w:rPr>
          <w:color w:val="000000" w:themeColor="text1"/>
          <w:sz w:val="22"/>
          <w:szCs w:val="22"/>
        </w:rPr>
        <w:t xml:space="preserve">; </w:t>
      </w:r>
      <w:r w:rsidR="00BE2D59">
        <w:rPr>
          <w:color w:val="000000" w:themeColor="text1"/>
          <w:sz w:val="22"/>
          <w:szCs w:val="22"/>
        </w:rPr>
        <w:t xml:space="preserve">наповнювач </w:t>
      </w:r>
      <w:r w:rsidR="00991A67">
        <w:rPr>
          <w:color w:val="000000" w:themeColor="text1"/>
          <w:sz w:val="22"/>
          <w:szCs w:val="22"/>
        </w:rPr>
        <w:t>целюлозу мікрокристалічну</w:t>
      </w:r>
      <w:r w:rsidR="007C0CAC">
        <w:rPr>
          <w:color w:val="000000" w:themeColor="text1"/>
          <w:sz w:val="22"/>
          <w:szCs w:val="22"/>
        </w:rPr>
        <w:t xml:space="preserve">; </w:t>
      </w:r>
      <w:proofErr w:type="spellStart"/>
      <w:r w:rsidR="00991A67">
        <w:rPr>
          <w:color w:val="000000" w:themeColor="text1"/>
          <w:sz w:val="22"/>
          <w:szCs w:val="22"/>
        </w:rPr>
        <w:t>вологоутримуючий</w:t>
      </w:r>
      <w:proofErr w:type="spellEnd"/>
      <w:r w:rsidR="00991A67">
        <w:rPr>
          <w:color w:val="000000" w:themeColor="text1"/>
          <w:sz w:val="22"/>
          <w:szCs w:val="22"/>
        </w:rPr>
        <w:t xml:space="preserve"> агент діоксид кремнію безводний</w:t>
      </w:r>
      <w:r w:rsidR="008B7537">
        <w:rPr>
          <w:color w:val="000000" w:themeColor="text1"/>
          <w:sz w:val="22"/>
          <w:szCs w:val="22"/>
        </w:rPr>
        <w:t xml:space="preserve">; </w:t>
      </w:r>
      <w:r w:rsidR="008B7537">
        <w:rPr>
          <w:color w:val="000000" w:themeColor="text1"/>
          <w:sz w:val="22"/>
          <w:szCs w:val="22"/>
        </w:rPr>
        <w:t>капсул</w:t>
      </w:r>
      <w:r w:rsidR="008B7537">
        <w:rPr>
          <w:color w:val="000000" w:themeColor="text1"/>
          <w:sz w:val="22"/>
          <w:szCs w:val="22"/>
        </w:rPr>
        <w:t>а</w:t>
      </w:r>
      <w:r w:rsidR="008B7537">
        <w:rPr>
          <w:color w:val="000000" w:themeColor="text1"/>
          <w:sz w:val="22"/>
          <w:szCs w:val="22"/>
        </w:rPr>
        <w:t>: желатин, барвники оксиди і гідроксиди заліза та діамантовий синій</w:t>
      </w:r>
      <w:r w:rsidR="008B7537">
        <w:rPr>
          <w:color w:val="000000" w:themeColor="text1"/>
          <w:sz w:val="22"/>
          <w:szCs w:val="22"/>
        </w:rPr>
        <w:t>.</w:t>
      </w:r>
      <w:bookmarkStart w:id="0" w:name="_GoBack"/>
      <w:bookmarkEnd w:id="0"/>
    </w:p>
    <w:p w:rsidR="00D00A33" w:rsidRDefault="00D00A33" w:rsidP="00D729BA">
      <w:pPr>
        <w:jc w:val="both"/>
        <w:rPr>
          <w:color w:val="000000" w:themeColor="text1"/>
          <w:sz w:val="22"/>
          <w:szCs w:val="22"/>
        </w:rPr>
      </w:pPr>
    </w:p>
    <w:p w:rsidR="00D00A33" w:rsidRPr="005E5BF0" w:rsidRDefault="00D00A33" w:rsidP="00D729BA">
      <w:pPr>
        <w:jc w:val="both"/>
        <w:rPr>
          <w:color w:val="000000" w:themeColor="text1"/>
          <w:sz w:val="22"/>
          <w:szCs w:val="22"/>
        </w:rPr>
      </w:pPr>
    </w:p>
    <w:tbl>
      <w:tblPr>
        <w:tblW w:w="0" w:type="auto"/>
        <w:tblInd w:w="82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9"/>
        <w:gridCol w:w="3109"/>
      </w:tblGrid>
      <w:tr w:rsidR="005E5BF0" w:rsidRPr="005E5BF0" w:rsidTr="003D2CE2">
        <w:trPr>
          <w:trHeight w:val="317"/>
        </w:trPr>
        <w:tc>
          <w:tcPr>
            <w:tcW w:w="28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36068D" w:rsidRPr="005E5BF0" w:rsidRDefault="0036068D" w:rsidP="00EB5187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Активні інгредієнти:</w:t>
            </w:r>
          </w:p>
        </w:tc>
        <w:tc>
          <w:tcPr>
            <w:tcW w:w="310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36068D" w:rsidRPr="005E5BF0" w:rsidRDefault="0036068D" w:rsidP="00C2179D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b/>
                <w:bCs/>
                <w:color w:val="000000" w:themeColor="text1"/>
                <w:sz w:val="22"/>
                <w:szCs w:val="22"/>
                <w:lang w:val="uk-UA"/>
              </w:rPr>
              <w:t>На 1 капсулу</w:t>
            </w:r>
          </w:p>
        </w:tc>
      </w:tr>
      <w:tr w:rsidR="00DF4EB0" w:rsidRPr="005E5BF0" w:rsidTr="00EB5187">
        <w:trPr>
          <w:trHeight w:val="109"/>
        </w:trPr>
        <w:tc>
          <w:tcPr>
            <w:tcW w:w="285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DF4EB0" w:rsidRDefault="002A5392" w:rsidP="00DF4EB0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Екстракт </w:t>
            </w:r>
            <w:r w:rsidR="00991A67">
              <w:rPr>
                <w:color w:val="000000" w:themeColor="text1"/>
                <w:sz w:val="22"/>
                <w:szCs w:val="22"/>
                <w:lang w:val="uk-UA"/>
              </w:rPr>
              <w:t xml:space="preserve">листя </w:t>
            </w:r>
            <w:r w:rsidR="00C2179D">
              <w:rPr>
                <w:color w:val="000000" w:themeColor="text1"/>
                <w:sz w:val="22"/>
                <w:szCs w:val="22"/>
                <w:lang w:val="uk-UA"/>
              </w:rPr>
              <w:t xml:space="preserve">артишоку </w:t>
            </w:r>
            <w:r w:rsidR="00BE2D59">
              <w:rPr>
                <w:color w:val="000000" w:themeColor="text1"/>
                <w:sz w:val="22"/>
                <w:szCs w:val="22"/>
                <w:lang w:val="uk-UA"/>
              </w:rPr>
              <w:t>справжнього</w:t>
            </w:r>
          </w:p>
          <w:p w:rsidR="00DF4EB0" w:rsidRDefault="00DF4EB0" w:rsidP="00DF4EB0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 w:rsidRPr="005E5BF0">
              <w:rPr>
                <w:color w:val="000000" w:themeColor="text1"/>
                <w:sz w:val="22"/>
                <w:szCs w:val="22"/>
                <w:lang w:val="uk-UA"/>
              </w:rPr>
              <w:t>(</w:t>
            </w:r>
            <w:proofErr w:type="spellStart"/>
            <w:r w:rsidR="00C2179D" w:rsidRPr="00C2179D">
              <w:rPr>
                <w:i/>
                <w:color w:val="000000" w:themeColor="text1"/>
                <w:sz w:val="22"/>
                <w:szCs w:val="22"/>
                <w:lang w:val="uk-UA"/>
              </w:rPr>
              <w:t>Cynara</w:t>
            </w:r>
            <w:proofErr w:type="spellEnd"/>
            <w:r w:rsidR="00C2179D" w:rsidRPr="00C2179D">
              <w:rPr>
                <w:i/>
                <w:color w:val="000000" w:themeColor="text1"/>
                <w:sz w:val="22"/>
                <w:szCs w:val="22"/>
                <w:lang w:val="uk-UA"/>
              </w:rPr>
              <w:t xml:space="preserve"> </w:t>
            </w:r>
            <w:proofErr w:type="spellStart"/>
            <w:r w:rsidR="00C2179D" w:rsidRPr="00C2179D">
              <w:rPr>
                <w:i/>
                <w:color w:val="000000" w:themeColor="text1"/>
                <w:sz w:val="22"/>
                <w:szCs w:val="22"/>
                <w:lang w:val="uk-UA"/>
              </w:rPr>
              <w:t>scolymus</w:t>
            </w:r>
            <w:proofErr w:type="spellEnd"/>
            <w:r w:rsidRPr="00F95422">
              <w:rPr>
                <w:color w:val="000000" w:themeColor="text1"/>
                <w:sz w:val="22"/>
                <w:szCs w:val="22"/>
                <w:lang w:val="uk-UA"/>
              </w:rPr>
              <w:t>)</w:t>
            </w:r>
          </w:p>
          <w:p w:rsidR="00EA6808" w:rsidRPr="006D7E99" w:rsidRDefault="00EA6808" w:rsidP="002B4C38">
            <w:pPr>
              <w:pStyle w:val="Default"/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</w:p>
        </w:tc>
        <w:tc>
          <w:tcPr>
            <w:tcW w:w="310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DF4EB0" w:rsidRDefault="00DF4EB0" w:rsidP="006A74EE">
            <w:pPr>
              <w:pStyle w:val="Default"/>
              <w:numPr>
                <w:ilvl w:val="0"/>
                <w:numId w:val="10"/>
              </w:numPr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 xml:space="preserve">мг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(mg)</w:t>
            </w:r>
          </w:p>
          <w:p w:rsidR="00DF4EB0" w:rsidRDefault="00DF4EB0" w:rsidP="00C2179D">
            <w:pPr>
              <w:jc w:val="center"/>
              <w:rPr>
                <w:lang w:val="en-US" w:eastAsia="en-US"/>
              </w:rPr>
            </w:pPr>
          </w:p>
          <w:p w:rsidR="00DF4EB0" w:rsidRPr="00EA6808" w:rsidRDefault="00DF4EB0" w:rsidP="00C2179D">
            <w:pPr>
              <w:jc w:val="center"/>
              <w:rPr>
                <w:lang w:val="en-US" w:eastAsia="en-US"/>
              </w:rPr>
            </w:pPr>
          </w:p>
        </w:tc>
      </w:tr>
    </w:tbl>
    <w:p w:rsidR="0036068D" w:rsidRPr="005E5BF0" w:rsidRDefault="0036068D" w:rsidP="00480FEE">
      <w:pPr>
        <w:jc w:val="both"/>
        <w:rPr>
          <w:bCs/>
          <w:color w:val="000000" w:themeColor="text1"/>
          <w:sz w:val="22"/>
          <w:szCs w:val="22"/>
        </w:rPr>
      </w:pPr>
    </w:p>
    <w:p w:rsidR="00C2179D" w:rsidRPr="00C2179D" w:rsidRDefault="009651EE" w:rsidP="00742FAB">
      <w:pPr>
        <w:jc w:val="both"/>
        <w:rPr>
          <w:color w:val="000000" w:themeColor="text1"/>
          <w:sz w:val="22"/>
          <w:szCs w:val="22"/>
        </w:rPr>
      </w:pPr>
      <w:r w:rsidRPr="005E5BF0">
        <w:rPr>
          <w:b/>
          <w:color w:val="000000" w:themeColor="text1"/>
          <w:sz w:val="22"/>
          <w:szCs w:val="22"/>
        </w:rPr>
        <w:t xml:space="preserve">Рекомендації до споживання: </w:t>
      </w:r>
      <w:r w:rsidR="00050506">
        <w:rPr>
          <w:color w:val="000000" w:themeColor="text1"/>
          <w:sz w:val="22"/>
          <w:szCs w:val="22"/>
        </w:rPr>
        <w:t>може бути рекомендована</w:t>
      </w:r>
      <w:r w:rsidR="00605191" w:rsidRPr="005E5BF0">
        <w:rPr>
          <w:color w:val="000000" w:themeColor="text1"/>
          <w:sz w:val="22"/>
          <w:szCs w:val="22"/>
        </w:rPr>
        <w:t xml:space="preserve"> в якості доповнення до раціону харчування як додаткове джерело </w:t>
      </w:r>
      <w:r w:rsidR="00B237E6">
        <w:rPr>
          <w:bCs/>
          <w:color w:val="000000" w:themeColor="text1"/>
          <w:sz w:val="22"/>
          <w:szCs w:val="22"/>
        </w:rPr>
        <w:t xml:space="preserve">біологічно активних речовин, а саме екстракту артишоку, </w:t>
      </w:r>
      <w:r w:rsidR="00050506">
        <w:rPr>
          <w:color w:val="000000" w:themeColor="text1"/>
          <w:sz w:val="22"/>
          <w:szCs w:val="22"/>
        </w:rPr>
        <w:t>для забезпечення нормального фу</w:t>
      </w:r>
      <w:r w:rsidR="00D00A33">
        <w:rPr>
          <w:color w:val="000000" w:themeColor="text1"/>
          <w:sz w:val="22"/>
          <w:szCs w:val="22"/>
        </w:rPr>
        <w:t xml:space="preserve">нкціонування </w:t>
      </w:r>
      <w:r w:rsidR="00C2179D">
        <w:rPr>
          <w:color w:val="000000" w:themeColor="text1"/>
          <w:sz w:val="22"/>
          <w:szCs w:val="22"/>
        </w:rPr>
        <w:t>травної системи</w:t>
      </w:r>
      <w:r w:rsidR="00BE2D59">
        <w:rPr>
          <w:color w:val="000000" w:themeColor="text1"/>
          <w:sz w:val="22"/>
          <w:szCs w:val="22"/>
        </w:rPr>
        <w:t xml:space="preserve"> та печінки</w:t>
      </w:r>
      <w:r w:rsidR="00C2179D">
        <w:rPr>
          <w:b/>
          <w:color w:val="000000" w:themeColor="text1"/>
          <w:sz w:val="22"/>
          <w:szCs w:val="22"/>
        </w:rPr>
        <w:t>,</w:t>
      </w:r>
      <w:r w:rsidR="00C2179D" w:rsidRPr="00C2179D">
        <w:rPr>
          <w:color w:val="000000" w:themeColor="text1"/>
          <w:sz w:val="22"/>
          <w:szCs w:val="22"/>
        </w:rPr>
        <w:t xml:space="preserve"> підтримання потрібного рівня ліпідів</w:t>
      </w:r>
      <w:r w:rsidR="00C2179D">
        <w:rPr>
          <w:color w:val="000000" w:themeColor="text1"/>
          <w:sz w:val="22"/>
          <w:szCs w:val="22"/>
        </w:rPr>
        <w:t xml:space="preserve"> та холестерину</w:t>
      </w:r>
      <w:r w:rsidR="00C2179D" w:rsidRPr="00C2179D">
        <w:rPr>
          <w:color w:val="000000" w:themeColor="text1"/>
          <w:sz w:val="22"/>
          <w:szCs w:val="22"/>
        </w:rPr>
        <w:t xml:space="preserve"> у крові.</w:t>
      </w:r>
    </w:p>
    <w:p w:rsidR="009961E6" w:rsidRPr="00145EF4" w:rsidRDefault="009651EE" w:rsidP="00742FAB">
      <w:pPr>
        <w:jc w:val="both"/>
        <w:rPr>
          <w:color w:val="000000"/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Спосіб споживання та рекомендована добова кількість:</w:t>
      </w:r>
      <w:r w:rsidR="00082532" w:rsidRPr="00145EF4">
        <w:rPr>
          <w:b/>
          <w:color w:val="000000"/>
          <w:sz w:val="22"/>
          <w:szCs w:val="22"/>
        </w:rPr>
        <w:t xml:space="preserve"> </w:t>
      </w:r>
      <w:r w:rsidR="008D209E" w:rsidRPr="008D209E">
        <w:rPr>
          <w:color w:val="000000"/>
          <w:sz w:val="22"/>
          <w:szCs w:val="22"/>
          <w:lang w:val="ru-RU"/>
        </w:rPr>
        <w:t>до</w:t>
      </w:r>
      <w:r w:rsidR="008D209E" w:rsidRPr="008D209E">
        <w:rPr>
          <w:color w:val="000000"/>
          <w:sz w:val="22"/>
          <w:szCs w:val="22"/>
        </w:rPr>
        <w:t xml:space="preserve">рослим </w:t>
      </w:r>
      <w:r w:rsidR="00C2179D" w:rsidRPr="00C2179D">
        <w:rPr>
          <w:color w:val="000000"/>
          <w:sz w:val="22"/>
          <w:szCs w:val="22"/>
        </w:rPr>
        <w:t>по</w:t>
      </w:r>
      <w:r w:rsidR="00C2179D">
        <w:rPr>
          <w:b/>
          <w:color w:val="000000"/>
          <w:sz w:val="22"/>
          <w:szCs w:val="22"/>
        </w:rPr>
        <w:t xml:space="preserve"> </w:t>
      </w:r>
      <w:r w:rsidR="00C2179D" w:rsidRPr="00C2179D">
        <w:rPr>
          <w:color w:val="000000"/>
          <w:sz w:val="22"/>
          <w:szCs w:val="22"/>
        </w:rPr>
        <w:t>2 капсули</w:t>
      </w:r>
      <w:r w:rsidR="00BE2D59">
        <w:rPr>
          <w:color w:val="000000"/>
          <w:sz w:val="22"/>
          <w:szCs w:val="22"/>
        </w:rPr>
        <w:t xml:space="preserve"> на добу, запиваючи водою.</w:t>
      </w:r>
    </w:p>
    <w:p w:rsidR="009961E6" w:rsidRPr="00145EF4" w:rsidRDefault="009651EE" w:rsidP="009961E6">
      <w:pPr>
        <w:jc w:val="both"/>
        <w:rPr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Термін споживання:</w:t>
      </w:r>
      <w:r w:rsidRPr="00145EF4">
        <w:rPr>
          <w:color w:val="000000"/>
          <w:sz w:val="22"/>
          <w:szCs w:val="22"/>
        </w:rPr>
        <w:t xml:space="preserve"> </w:t>
      </w:r>
      <w:r w:rsidR="00BE2D59">
        <w:rPr>
          <w:color w:val="000000"/>
          <w:sz w:val="22"/>
          <w:szCs w:val="22"/>
        </w:rPr>
        <w:t xml:space="preserve">3-4 тижні. У подальшому споживання </w:t>
      </w:r>
      <w:r w:rsidR="00082532" w:rsidRPr="00145EF4">
        <w:rPr>
          <w:color w:val="000000"/>
          <w:sz w:val="22"/>
          <w:szCs w:val="22"/>
        </w:rPr>
        <w:t>узгоджувати з лікарем.</w:t>
      </w:r>
    </w:p>
    <w:p w:rsidR="001B04DF" w:rsidRPr="00E170D6" w:rsidRDefault="009651EE" w:rsidP="001B04DF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2"/>
          <w:szCs w:val="22"/>
          <w:lang w:val="uk-UA"/>
        </w:rPr>
      </w:pPr>
      <w:r w:rsidRPr="00145EF4">
        <w:rPr>
          <w:b/>
          <w:color w:val="000000"/>
          <w:sz w:val="22"/>
          <w:szCs w:val="22"/>
          <w:lang w:val="uk-UA"/>
        </w:rPr>
        <w:t>Застереження щодо споживання:</w:t>
      </w:r>
      <w:r w:rsidR="003608EC" w:rsidRPr="00145EF4">
        <w:rPr>
          <w:color w:val="000000"/>
          <w:sz w:val="22"/>
          <w:szCs w:val="22"/>
          <w:lang w:val="uk-UA"/>
        </w:rPr>
        <w:t xml:space="preserve"> </w:t>
      </w:r>
      <w:r w:rsidR="001B04DF" w:rsidRPr="00A7789F">
        <w:rPr>
          <w:sz w:val="22"/>
          <w:szCs w:val="22"/>
          <w:lang w:val="uk-UA"/>
        </w:rPr>
        <w:t xml:space="preserve">не </w:t>
      </w:r>
      <w:r w:rsidR="001B04DF">
        <w:rPr>
          <w:sz w:val="22"/>
          <w:szCs w:val="22"/>
          <w:lang w:val="uk-UA"/>
        </w:rPr>
        <w:t>споживати</w:t>
      </w:r>
      <w:r w:rsidR="001B04DF" w:rsidRPr="00A7789F">
        <w:rPr>
          <w:sz w:val="22"/>
          <w:szCs w:val="22"/>
          <w:lang w:val="uk-UA"/>
        </w:rPr>
        <w:t xml:space="preserve"> у разі підвищеної чутливості до будь-якого із компонентів. </w:t>
      </w:r>
      <w:r w:rsidR="00DE748C">
        <w:rPr>
          <w:sz w:val="22"/>
          <w:szCs w:val="22"/>
          <w:lang w:val="uk-UA"/>
        </w:rPr>
        <w:t xml:space="preserve">Не рекомендується </w:t>
      </w:r>
      <w:r w:rsidR="00BE2D59">
        <w:rPr>
          <w:sz w:val="22"/>
          <w:szCs w:val="22"/>
          <w:lang w:val="uk-UA"/>
        </w:rPr>
        <w:t>спо</w:t>
      </w:r>
      <w:r w:rsidR="00DE748C">
        <w:rPr>
          <w:sz w:val="22"/>
          <w:szCs w:val="22"/>
          <w:lang w:val="uk-UA"/>
        </w:rPr>
        <w:t>живати</w:t>
      </w:r>
      <w:r w:rsidR="00BE2D59">
        <w:rPr>
          <w:sz w:val="22"/>
          <w:szCs w:val="22"/>
          <w:lang w:val="uk-UA"/>
        </w:rPr>
        <w:t xml:space="preserve"> дітям,</w:t>
      </w:r>
      <w:r w:rsidR="00DE748C">
        <w:rPr>
          <w:sz w:val="22"/>
          <w:szCs w:val="22"/>
          <w:lang w:val="uk-UA"/>
        </w:rPr>
        <w:t xml:space="preserve"> в</w:t>
      </w:r>
      <w:r w:rsidR="001B04DF" w:rsidRPr="00A7789F">
        <w:rPr>
          <w:sz w:val="22"/>
          <w:szCs w:val="22"/>
          <w:lang w:val="uk-UA"/>
        </w:rPr>
        <w:t>агітним і жінкам</w:t>
      </w:r>
      <w:r w:rsidR="00BE2D59">
        <w:rPr>
          <w:sz w:val="22"/>
          <w:szCs w:val="22"/>
          <w:lang w:val="uk-UA"/>
        </w:rPr>
        <w:t xml:space="preserve"> у період лактації</w:t>
      </w:r>
      <w:r w:rsidR="001B04DF" w:rsidRPr="00A7789F">
        <w:rPr>
          <w:sz w:val="22"/>
          <w:szCs w:val="22"/>
          <w:lang w:val="uk-UA"/>
        </w:rPr>
        <w:t>.</w:t>
      </w:r>
    </w:p>
    <w:p w:rsidR="00AE1DE1" w:rsidRPr="00DF0B2D" w:rsidRDefault="00AE1DE1" w:rsidP="001B04DF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bCs/>
          <w:sz w:val="22"/>
          <w:szCs w:val="22"/>
          <w:lang w:val="uk-UA"/>
        </w:rPr>
      </w:pPr>
      <w:r w:rsidRPr="00DF0B2D">
        <w:rPr>
          <w:rStyle w:val="Bodytext2Bold"/>
          <w:sz w:val="22"/>
          <w:szCs w:val="22"/>
        </w:rPr>
        <w:t>Перед споживанням рекомендована консультація лікаря.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 w:eastAsia="uk-UA" w:bidi="uk-UA"/>
        </w:rPr>
      </w:pPr>
      <w:r w:rsidRPr="00DF0B2D">
        <w:rPr>
          <w:color w:val="auto"/>
          <w:sz w:val="22"/>
          <w:szCs w:val="22"/>
          <w:lang w:val="uk-UA" w:eastAsia="uk-UA" w:bidi="uk-UA"/>
        </w:rPr>
        <w:t>Не перевищувати зазначену рекомендовану кількість для щоденного споживання.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/>
        </w:rPr>
      </w:pPr>
      <w:bookmarkStart w:id="1" w:name="_Hlk106371605"/>
      <w:r w:rsidRPr="00DF0B2D">
        <w:rPr>
          <w:color w:val="auto"/>
          <w:sz w:val="22"/>
          <w:szCs w:val="22"/>
          <w:lang w:val="uk-UA" w:eastAsia="uk-UA" w:bidi="uk-UA"/>
        </w:rPr>
        <w:t>Добавку дієтичну не слід використовувати як заміну повноцінного раціону харчування.</w:t>
      </w:r>
      <w:bookmarkEnd w:id="1"/>
    </w:p>
    <w:p w:rsidR="00277BFF" w:rsidRPr="00145EF4" w:rsidRDefault="009651EE" w:rsidP="009651EE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Форма випуску:</w:t>
      </w:r>
      <w:r w:rsidR="00CA32C4">
        <w:rPr>
          <w:bCs/>
          <w:sz w:val="22"/>
          <w:szCs w:val="22"/>
        </w:rPr>
        <w:t xml:space="preserve"> </w:t>
      </w:r>
      <w:r w:rsidR="00A118F9">
        <w:rPr>
          <w:bCs/>
          <w:sz w:val="22"/>
          <w:szCs w:val="22"/>
        </w:rPr>
        <w:t xml:space="preserve">по </w:t>
      </w:r>
      <w:r w:rsidR="00C2179D">
        <w:rPr>
          <w:bCs/>
          <w:sz w:val="22"/>
          <w:szCs w:val="22"/>
        </w:rPr>
        <w:t>10</w:t>
      </w:r>
      <w:r w:rsidR="00A118F9">
        <w:rPr>
          <w:bCs/>
          <w:sz w:val="22"/>
          <w:szCs w:val="22"/>
        </w:rPr>
        <w:t xml:space="preserve"> капсул у блістері, по </w:t>
      </w:r>
      <w:r w:rsidR="00C2179D">
        <w:rPr>
          <w:bCs/>
          <w:sz w:val="22"/>
          <w:szCs w:val="22"/>
        </w:rPr>
        <w:t>6</w:t>
      </w:r>
      <w:r w:rsidR="00A118F9">
        <w:rPr>
          <w:bCs/>
          <w:sz w:val="22"/>
          <w:szCs w:val="22"/>
        </w:rPr>
        <w:t xml:space="preserve"> блістер</w:t>
      </w:r>
      <w:r w:rsidR="00C2179D">
        <w:rPr>
          <w:bCs/>
          <w:sz w:val="22"/>
          <w:szCs w:val="22"/>
        </w:rPr>
        <w:t>ів</w:t>
      </w:r>
      <w:r w:rsidR="00A118F9">
        <w:rPr>
          <w:bCs/>
          <w:sz w:val="22"/>
          <w:szCs w:val="22"/>
        </w:rPr>
        <w:t xml:space="preserve"> у картонній </w:t>
      </w:r>
      <w:r w:rsidR="00C2179D">
        <w:rPr>
          <w:bCs/>
          <w:sz w:val="22"/>
          <w:szCs w:val="22"/>
        </w:rPr>
        <w:t>упаковці</w:t>
      </w:r>
    </w:p>
    <w:p w:rsidR="009651EE" w:rsidRPr="00145EF4" w:rsidRDefault="009651EE" w:rsidP="009651EE">
      <w:pPr>
        <w:jc w:val="both"/>
        <w:rPr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Умови зберігання:</w:t>
      </w:r>
      <w:r w:rsidRPr="00145EF4">
        <w:rPr>
          <w:sz w:val="22"/>
          <w:szCs w:val="22"/>
        </w:rPr>
        <w:t xml:space="preserve"> зберігати</w:t>
      </w:r>
      <w:r w:rsidR="00DE748C">
        <w:rPr>
          <w:sz w:val="22"/>
          <w:szCs w:val="22"/>
        </w:rPr>
        <w:t xml:space="preserve"> </w:t>
      </w:r>
      <w:r w:rsidRPr="00145EF4">
        <w:rPr>
          <w:sz w:val="22"/>
          <w:szCs w:val="22"/>
        </w:rPr>
        <w:t xml:space="preserve">при температурі </w:t>
      </w:r>
      <w:r w:rsidR="00DE748C">
        <w:rPr>
          <w:sz w:val="22"/>
          <w:szCs w:val="22"/>
        </w:rPr>
        <w:t>не вище</w:t>
      </w:r>
      <w:r w:rsidRPr="00145EF4">
        <w:rPr>
          <w:sz w:val="22"/>
          <w:szCs w:val="22"/>
        </w:rPr>
        <w:t xml:space="preserve"> </w:t>
      </w:r>
      <w:r w:rsidR="00950FC8" w:rsidRPr="00145EF4">
        <w:rPr>
          <w:sz w:val="22"/>
          <w:szCs w:val="22"/>
        </w:rPr>
        <w:t>25</w:t>
      </w:r>
      <w:r w:rsidRPr="00145EF4">
        <w:rPr>
          <w:sz w:val="22"/>
          <w:szCs w:val="22"/>
        </w:rPr>
        <w:t>°С. Зберігати</w:t>
      </w:r>
      <w:r w:rsidR="00791014" w:rsidRPr="00145EF4">
        <w:rPr>
          <w:sz w:val="22"/>
          <w:szCs w:val="22"/>
        </w:rPr>
        <w:t xml:space="preserve"> в недоступному для дітей місці!</w:t>
      </w:r>
    </w:p>
    <w:p w:rsidR="009651EE" w:rsidRPr="00145EF4" w:rsidRDefault="00791014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>Термін</w:t>
      </w:r>
      <w:r w:rsidR="009651EE" w:rsidRPr="00145EF4">
        <w:rPr>
          <w:b/>
          <w:sz w:val="22"/>
          <w:szCs w:val="22"/>
        </w:rPr>
        <w:t xml:space="preserve"> придатності:</w:t>
      </w:r>
      <w:r w:rsidR="009651EE" w:rsidRPr="00145EF4">
        <w:rPr>
          <w:sz w:val="22"/>
          <w:szCs w:val="22"/>
        </w:rPr>
        <w:t xml:space="preserve"> </w:t>
      </w:r>
      <w:r w:rsidR="002B4C38">
        <w:rPr>
          <w:sz w:val="22"/>
          <w:szCs w:val="22"/>
        </w:rPr>
        <w:t>36 місяців</w:t>
      </w:r>
    </w:p>
    <w:p w:rsidR="003D2CE2" w:rsidRPr="0049101C" w:rsidRDefault="00C43897" w:rsidP="00C43897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Виробник:</w:t>
      </w:r>
      <w:r w:rsidR="0049101C">
        <w:rPr>
          <w:bCs/>
          <w:sz w:val="22"/>
          <w:szCs w:val="22"/>
        </w:rPr>
        <w:t xml:space="preserve"> ГЕРБАПОЛ С.А., </w:t>
      </w:r>
      <w:proofErr w:type="spellStart"/>
      <w:r w:rsidR="0049101C">
        <w:rPr>
          <w:bCs/>
          <w:sz w:val="22"/>
          <w:szCs w:val="22"/>
        </w:rPr>
        <w:t>Юл</w:t>
      </w:r>
      <w:proofErr w:type="spellEnd"/>
      <w:r w:rsidR="0049101C">
        <w:rPr>
          <w:bCs/>
          <w:sz w:val="22"/>
          <w:szCs w:val="22"/>
        </w:rPr>
        <w:t xml:space="preserve">. Товарова 47/51 </w:t>
      </w:r>
      <w:r w:rsidR="0049101C" w:rsidRPr="00050506">
        <w:rPr>
          <w:bCs/>
          <w:sz w:val="22"/>
          <w:szCs w:val="22"/>
          <w:lang w:val="ru-RU"/>
        </w:rPr>
        <w:t xml:space="preserve">61-896 </w:t>
      </w:r>
      <w:r w:rsidR="0049101C">
        <w:rPr>
          <w:bCs/>
          <w:sz w:val="22"/>
          <w:szCs w:val="22"/>
        </w:rPr>
        <w:t xml:space="preserve">Познань, Польща/ </w:t>
      </w:r>
      <w:r w:rsidR="0049101C">
        <w:rPr>
          <w:bCs/>
          <w:sz w:val="22"/>
          <w:szCs w:val="22"/>
          <w:lang w:val="en-US"/>
        </w:rPr>
        <w:t>HERBAPOL</w:t>
      </w:r>
      <w:r w:rsidR="0049101C" w:rsidRPr="0049101C">
        <w:rPr>
          <w:bCs/>
          <w:sz w:val="22"/>
          <w:szCs w:val="22"/>
        </w:rPr>
        <w:t xml:space="preserve"> </w:t>
      </w:r>
      <w:r w:rsidR="0049101C">
        <w:rPr>
          <w:bCs/>
          <w:sz w:val="22"/>
          <w:szCs w:val="22"/>
          <w:lang w:val="en-US"/>
        </w:rPr>
        <w:t>S</w:t>
      </w:r>
      <w:r w:rsidR="0049101C" w:rsidRPr="0049101C">
        <w:rPr>
          <w:bCs/>
          <w:sz w:val="22"/>
          <w:szCs w:val="22"/>
        </w:rPr>
        <w:t>.</w:t>
      </w:r>
      <w:r w:rsidR="0049101C">
        <w:rPr>
          <w:bCs/>
          <w:sz w:val="22"/>
          <w:szCs w:val="22"/>
          <w:lang w:val="en-US"/>
        </w:rPr>
        <w:t>A</w:t>
      </w:r>
      <w:r w:rsidR="0049101C">
        <w:rPr>
          <w:bCs/>
          <w:sz w:val="22"/>
          <w:szCs w:val="22"/>
        </w:rPr>
        <w:t>., U</w:t>
      </w:r>
      <w:r w:rsidR="0049101C">
        <w:rPr>
          <w:bCs/>
          <w:sz w:val="22"/>
          <w:szCs w:val="22"/>
          <w:lang w:val="en-US"/>
        </w:rPr>
        <w:t>l</w:t>
      </w:r>
      <w:r w:rsidR="0049101C" w:rsidRPr="0049101C">
        <w:rPr>
          <w:bCs/>
          <w:sz w:val="22"/>
          <w:szCs w:val="22"/>
        </w:rPr>
        <w:t xml:space="preserve">. </w:t>
      </w:r>
      <w:proofErr w:type="spellStart"/>
      <w:r w:rsidR="0049101C">
        <w:rPr>
          <w:bCs/>
          <w:sz w:val="22"/>
          <w:szCs w:val="22"/>
          <w:lang w:val="en-US"/>
        </w:rPr>
        <w:t>Towarowa</w:t>
      </w:r>
      <w:proofErr w:type="spellEnd"/>
      <w:r w:rsidR="0049101C" w:rsidRPr="008D209E">
        <w:rPr>
          <w:bCs/>
          <w:sz w:val="22"/>
          <w:szCs w:val="22"/>
        </w:rPr>
        <w:t xml:space="preserve"> 47</w:t>
      </w:r>
      <w:r w:rsidR="0049101C">
        <w:rPr>
          <w:bCs/>
          <w:sz w:val="22"/>
          <w:szCs w:val="22"/>
        </w:rPr>
        <w:t>/</w:t>
      </w:r>
      <w:r w:rsidR="0049101C" w:rsidRPr="008D209E">
        <w:rPr>
          <w:bCs/>
          <w:sz w:val="22"/>
          <w:szCs w:val="22"/>
        </w:rPr>
        <w:t xml:space="preserve">51 61-896 </w:t>
      </w:r>
      <w:r w:rsidR="0049101C">
        <w:rPr>
          <w:bCs/>
          <w:sz w:val="22"/>
          <w:szCs w:val="22"/>
          <w:lang w:val="en-US"/>
        </w:rPr>
        <w:t>Poznan</w:t>
      </w:r>
      <w:r w:rsidR="0049101C" w:rsidRPr="008D209E">
        <w:rPr>
          <w:bCs/>
          <w:sz w:val="22"/>
          <w:szCs w:val="22"/>
        </w:rPr>
        <w:t xml:space="preserve">, </w:t>
      </w:r>
      <w:r w:rsidR="0049101C">
        <w:rPr>
          <w:bCs/>
          <w:sz w:val="22"/>
          <w:szCs w:val="22"/>
          <w:lang w:val="en-US"/>
        </w:rPr>
        <w:t>Poland</w:t>
      </w:r>
    </w:p>
    <w:p w:rsidR="003D2CE2" w:rsidRDefault="00991A67" w:rsidP="00907FBC">
      <w:pPr>
        <w:jc w:val="both"/>
        <w:rPr>
          <w:bCs/>
          <w:sz w:val="22"/>
          <w:szCs w:val="22"/>
        </w:rPr>
      </w:pPr>
      <w:r w:rsidRPr="00991A67">
        <w:rPr>
          <w:b/>
          <w:iCs/>
          <w:sz w:val="22"/>
          <w:szCs w:val="22"/>
        </w:rPr>
        <w:t xml:space="preserve">Імпортер, який здійснює функції щодо прийняття претензій від споживачів: </w:t>
      </w:r>
      <w:r w:rsidRPr="00991A67">
        <w:rPr>
          <w:iCs/>
          <w:sz w:val="22"/>
          <w:szCs w:val="22"/>
        </w:rPr>
        <w:t>вказано на упаковці.</w:t>
      </w:r>
    </w:p>
    <w:p w:rsidR="00907FBC" w:rsidRPr="00145EF4" w:rsidRDefault="00907FBC" w:rsidP="00907FBC">
      <w:pPr>
        <w:jc w:val="both"/>
        <w:rPr>
          <w:color w:val="000000" w:themeColor="text1"/>
          <w:sz w:val="22"/>
          <w:szCs w:val="22"/>
        </w:rPr>
      </w:pPr>
      <w:r w:rsidRPr="00145EF4">
        <w:rPr>
          <w:rFonts w:eastAsia="Helv"/>
          <w:b/>
          <w:iCs/>
          <w:kern w:val="2"/>
          <w:sz w:val="22"/>
          <w:szCs w:val="22"/>
          <w:lang w:eastAsia="ar-SA"/>
        </w:rPr>
        <w:t>Прийняттям претензій від споживачів займається імпортер.</w:t>
      </w:r>
    </w:p>
    <w:p w:rsidR="009651EE" w:rsidRPr="00145EF4" w:rsidRDefault="009651EE" w:rsidP="009651EE">
      <w:pPr>
        <w:jc w:val="both"/>
        <w:rPr>
          <w:strike/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Мінімальний термін придатності</w:t>
      </w:r>
      <w:r w:rsidRPr="00145EF4">
        <w:rPr>
          <w:sz w:val="22"/>
          <w:szCs w:val="22"/>
        </w:rPr>
        <w:t>: краще спожити до кінця дати, зазначеної на упаковці.</w:t>
      </w:r>
    </w:p>
    <w:p w:rsidR="009651EE" w:rsidRPr="00145EF4" w:rsidRDefault="009651EE" w:rsidP="009651EE">
      <w:pPr>
        <w:jc w:val="both"/>
        <w:rPr>
          <w:b/>
          <w:sz w:val="22"/>
          <w:szCs w:val="22"/>
        </w:rPr>
      </w:pPr>
      <w:r w:rsidRPr="00145EF4">
        <w:rPr>
          <w:b/>
          <w:sz w:val="22"/>
          <w:szCs w:val="22"/>
        </w:rPr>
        <w:t>Номер партії «L» вказано на упаковці.</w:t>
      </w:r>
    </w:p>
    <w:p w:rsidR="009651EE" w:rsidRDefault="009651EE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 xml:space="preserve">Штрих-код: </w:t>
      </w:r>
      <w:r w:rsidRPr="00145EF4">
        <w:rPr>
          <w:sz w:val="22"/>
          <w:szCs w:val="22"/>
        </w:rPr>
        <w:t>вказано на упаковці.</w:t>
      </w:r>
    </w:p>
    <w:p w:rsidR="009651EE" w:rsidRPr="00145EF4" w:rsidRDefault="009651EE" w:rsidP="009651EE">
      <w:pPr>
        <w:jc w:val="both"/>
        <w:rPr>
          <w:b/>
          <w:iCs/>
          <w:kern w:val="2"/>
          <w:sz w:val="22"/>
          <w:szCs w:val="22"/>
        </w:rPr>
      </w:pPr>
      <w:r w:rsidRPr="00145EF4">
        <w:rPr>
          <w:iCs/>
          <w:kern w:val="2"/>
          <w:sz w:val="22"/>
          <w:szCs w:val="22"/>
        </w:rPr>
        <w:t>Без ГМО.</w:t>
      </w:r>
      <w:r w:rsidRPr="00145EF4">
        <w:rPr>
          <w:b/>
          <w:iCs/>
          <w:kern w:val="2"/>
          <w:sz w:val="22"/>
          <w:szCs w:val="22"/>
        </w:rPr>
        <w:t xml:space="preserve"> </w:t>
      </w:r>
    </w:p>
    <w:p w:rsidR="009651EE" w:rsidRPr="00145EF4" w:rsidRDefault="009651EE" w:rsidP="009651EE">
      <w:pPr>
        <w:jc w:val="both"/>
        <w:rPr>
          <w:sz w:val="22"/>
          <w:szCs w:val="22"/>
        </w:rPr>
      </w:pPr>
    </w:p>
    <w:p w:rsidR="00D729BA" w:rsidRPr="00D1436D" w:rsidRDefault="00D729BA" w:rsidP="00D729BA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613"/>
        <w:jc w:val="both"/>
        <w:rPr>
          <w:b/>
          <w:i/>
          <w:sz w:val="22"/>
          <w:szCs w:val="22"/>
        </w:rPr>
      </w:pPr>
      <w:r w:rsidRPr="00D1436D">
        <w:rPr>
          <w:b/>
          <w:bCs/>
          <w:i/>
          <w:sz w:val="22"/>
          <w:szCs w:val="22"/>
        </w:rPr>
        <w:t>Текст для маркування (етикетування)</w:t>
      </w:r>
      <w:r w:rsidRPr="00D1436D">
        <w:rPr>
          <w:b/>
          <w:bCs/>
          <w:sz w:val="22"/>
          <w:szCs w:val="22"/>
        </w:rPr>
        <w:t xml:space="preserve"> </w:t>
      </w:r>
      <w:r w:rsidRPr="00D1436D">
        <w:rPr>
          <w:b/>
          <w:bCs/>
          <w:i/>
          <w:sz w:val="22"/>
          <w:szCs w:val="22"/>
        </w:rPr>
        <w:t xml:space="preserve">розроблено оператором ринку відповідальним за інформацію про харчовий продукт, який </w:t>
      </w:r>
      <w:r w:rsidRPr="00D1436D">
        <w:rPr>
          <w:b/>
          <w:i/>
          <w:sz w:val="22"/>
          <w:szCs w:val="22"/>
        </w:rPr>
        <w:t xml:space="preserve">несе повну юридичну відповідальність за відповідність продукції даним, наведеним в тексті для </w:t>
      </w:r>
      <w:r w:rsidRPr="00D1436D">
        <w:rPr>
          <w:b/>
          <w:bCs/>
          <w:i/>
          <w:sz w:val="22"/>
          <w:szCs w:val="22"/>
        </w:rPr>
        <w:t>маркування (етикетування)</w:t>
      </w:r>
      <w:r w:rsidRPr="00D1436D">
        <w:rPr>
          <w:b/>
          <w:i/>
          <w:sz w:val="22"/>
          <w:szCs w:val="22"/>
        </w:rPr>
        <w:t>.</w:t>
      </w:r>
    </w:p>
    <w:p w:rsidR="009651EE" w:rsidRDefault="009651EE">
      <w:pPr>
        <w:rPr>
          <w:sz w:val="22"/>
          <w:szCs w:val="22"/>
        </w:rPr>
      </w:pPr>
    </w:p>
    <w:p w:rsidR="008B7537" w:rsidRDefault="008B7537" w:rsidP="008B7537">
      <w:pPr>
        <w:rPr>
          <w:sz w:val="22"/>
          <w:szCs w:val="22"/>
        </w:rPr>
      </w:pPr>
    </w:p>
    <w:p w:rsidR="008B7537" w:rsidRPr="007341D7" w:rsidRDefault="008B7537" w:rsidP="008B7537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769"/>
        <w:gridCol w:w="2876"/>
      </w:tblGrid>
      <w:tr w:rsidR="008B7537" w:rsidRPr="007341D7" w:rsidTr="006545B7">
        <w:tc>
          <w:tcPr>
            <w:tcW w:w="6769" w:type="dxa"/>
            <w:hideMark/>
          </w:tcPr>
          <w:p w:rsidR="008B7537" w:rsidRPr="007341D7" w:rsidRDefault="008B7537" w:rsidP="006545B7">
            <w:pPr>
              <w:jc w:val="both"/>
              <w:outlineLvl w:val="0"/>
              <w:rPr>
                <w:b/>
                <w:color w:val="000000"/>
                <w:sz w:val="22"/>
                <w:szCs w:val="22"/>
              </w:rPr>
            </w:pPr>
            <w:r w:rsidRPr="007341D7">
              <w:rPr>
                <w:b/>
                <w:color w:val="000000"/>
                <w:sz w:val="22"/>
                <w:szCs w:val="22"/>
              </w:rPr>
              <w:t>Відповідальна виконавиця,</w:t>
            </w:r>
          </w:p>
          <w:p w:rsidR="008B7537" w:rsidRPr="007341D7" w:rsidRDefault="008B7537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Спеціалістка 1 категорії</w:t>
            </w:r>
          </w:p>
        </w:tc>
        <w:tc>
          <w:tcPr>
            <w:tcW w:w="2876" w:type="dxa"/>
          </w:tcPr>
          <w:p w:rsidR="008B7537" w:rsidRPr="007341D7" w:rsidRDefault="008B7537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</w:p>
          <w:p w:rsidR="008B7537" w:rsidRPr="007341D7" w:rsidRDefault="008B7537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Ірина МІХЛИК</w:t>
            </w:r>
          </w:p>
        </w:tc>
      </w:tr>
    </w:tbl>
    <w:p w:rsidR="008B7537" w:rsidRPr="007341D7" w:rsidRDefault="008B7537" w:rsidP="008B7537">
      <w:pPr>
        <w:jc w:val="both"/>
        <w:rPr>
          <w:b/>
          <w:color w:val="000000"/>
          <w:sz w:val="22"/>
          <w:szCs w:val="22"/>
        </w:rPr>
      </w:pPr>
    </w:p>
    <w:p w:rsidR="008B7537" w:rsidRDefault="008B7537" w:rsidP="008B7537">
      <w:pPr>
        <w:rPr>
          <w:sz w:val="22"/>
          <w:szCs w:val="22"/>
        </w:rPr>
      </w:pPr>
    </w:p>
    <w:p w:rsidR="006D1163" w:rsidRDefault="006D1163">
      <w:pPr>
        <w:rPr>
          <w:sz w:val="22"/>
          <w:szCs w:val="22"/>
        </w:rPr>
      </w:pPr>
    </w:p>
    <w:sectPr w:rsidR="006D1163" w:rsidSect="00511BE0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DBE" w:rsidRDefault="00510DBE" w:rsidP="008B7537">
      <w:r>
        <w:separator/>
      </w:r>
    </w:p>
  </w:endnote>
  <w:endnote w:type="continuationSeparator" w:id="0">
    <w:p w:rsidR="00510DBE" w:rsidRDefault="00510DBE" w:rsidP="008B7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DBE" w:rsidRDefault="00510DBE" w:rsidP="008B7537">
      <w:r>
        <w:separator/>
      </w:r>
    </w:p>
  </w:footnote>
  <w:footnote w:type="continuationSeparator" w:id="0">
    <w:p w:rsidR="00510DBE" w:rsidRDefault="00510DBE" w:rsidP="008B75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7537" w:rsidRDefault="008B7537" w:rsidP="008B7537">
    <w:pPr>
      <w:pStyle w:val="a5"/>
      <w:jc w:val="right"/>
      <w:rPr>
        <w:rFonts w:eastAsia="Calibri"/>
        <w:color w:val="000000"/>
      </w:rPr>
    </w:pPr>
    <w:r>
      <w:t xml:space="preserve">Звіт </w:t>
    </w:r>
    <w:r w:rsidRPr="007341D7">
      <w:rPr>
        <w:rFonts w:eastAsia="Calibri"/>
        <w:color w:val="000000"/>
      </w:rPr>
      <w:t>№ 3/28-А-  /</w:t>
    </w:r>
    <w:r>
      <w:rPr>
        <w:rFonts w:eastAsia="Calibri"/>
        <w:color w:val="000000"/>
      </w:rPr>
      <w:t>3</w:t>
    </w:r>
    <w:r w:rsidRPr="007341D7">
      <w:rPr>
        <w:rFonts w:eastAsia="Calibri"/>
        <w:color w:val="000000"/>
      </w:rPr>
      <w:t>-24</w:t>
    </w:r>
  </w:p>
  <w:p w:rsidR="008B7537" w:rsidRDefault="008B7537" w:rsidP="008B7537">
    <w:pPr>
      <w:pStyle w:val="a5"/>
      <w:jc w:val="right"/>
    </w:pPr>
    <w:r>
      <w:t>Додаток 1</w:t>
    </w:r>
  </w:p>
  <w:p w:rsidR="008B7537" w:rsidRDefault="008B753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9B7B3F"/>
    <w:multiLevelType w:val="hybridMultilevel"/>
    <w:tmpl w:val="7B7E1CF2"/>
    <w:lvl w:ilvl="0" w:tplc="8A3A5314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C735D"/>
    <w:multiLevelType w:val="hybridMultilevel"/>
    <w:tmpl w:val="F50A080A"/>
    <w:lvl w:ilvl="0" w:tplc="A2BECDD4">
      <w:start w:val="400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F373C1A"/>
    <w:multiLevelType w:val="hybridMultilevel"/>
    <w:tmpl w:val="1892E596"/>
    <w:lvl w:ilvl="0" w:tplc="6BECD74C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F7C1E"/>
    <w:multiLevelType w:val="hybridMultilevel"/>
    <w:tmpl w:val="89EE0CD4"/>
    <w:lvl w:ilvl="0" w:tplc="F0548AE8">
      <w:start w:val="7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2475A5"/>
    <w:multiLevelType w:val="hybridMultilevel"/>
    <w:tmpl w:val="41804392"/>
    <w:lvl w:ilvl="0" w:tplc="4FAE5C88">
      <w:start w:val="100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B7132"/>
    <w:multiLevelType w:val="hybridMultilevel"/>
    <w:tmpl w:val="AC9C7C98"/>
    <w:lvl w:ilvl="0" w:tplc="9CB8DF5E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B2A36"/>
    <w:multiLevelType w:val="hybridMultilevel"/>
    <w:tmpl w:val="B4721002"/>
    <w:lvl w:ilvl="0" w:tplc="23245E30">
      <w:start w:val="200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E9542D9"/>
    <w:multiLevelType w:val="hybridMultilevel"/>
    <w:tmpl w:val="A23415DA"/>
    <w:lvl w:ilvl="0" w:tplc="47A26DF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80587F"/>
    <w:multiLevelType w:val="hybridMultilevel"/>
    <w:tmpl w:val="C5BA0DD2"/>
    <w:lvl w:ilvl="0" w:tplc="E9809C4E">
      <w:start w:val="20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6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1EE"/>
    <w:rsid w:val="00011361"/>
    <w:rsid w:val="00050506"/>
    <w:rsid w:val="00082532"/>
    <w:rsid w:val="000F7702"/>
    <w:rsid w:val="00145EF4"/>
    <w:rsid w:val="001B04DF"/>
    <w:rsid w:val="0021518E"/>
    <w:rsid w:val="00230B72"/>
    <w:rsid w:val="00277BFF"/>
    <w:rsid w:val="002924DE"/>
    <w:rsid w:val="002A5392"/>
    <w:rsid w:val="002B4C38"/>
    <w:rsid w:val="0036068D"/>
    <w:rsid w:val="003608EC"/>
    <w:rsid w:val="003D2630"/>
    <w:rsid w:val="003D2CE2"/>
    <w:rsid w:val="003F4ECE"/>
    <w:rsid w:val="00401D76"/>
    <w:rsid w:val="004769C4"/>
    <w:rsid w:val="00480FEE"/>
    <w:rsid w:val="0049101C"/>
    <w:rsid w:val="004B2B71"/>
    <w:rsid w:val="004D0E3E"/>
    <w:rsid w:val="004D4BEA"/>
    <w:rsid w:val="005000B3"/>
    <w:rsid w:val="00510DBE"/>
    <w:rsid w:val="00511BE0"/>
    <w:rsid w:val="005E5BF0"/>
    <w:rsid w:val="00605191"/>
    <w:rsid w:val="00637855"/>
    <w:rsid w:val="006A74EE"/>
    <w:rsid w:val="006D1163"/>
    <w:rsid w:val="006D7E99"/>
    <w:rsid w:val="00736808"/>
    <w:rsid w:val="00742FAB"/>
    <w:rsid w:val="00746B1A"/>
    <w:rsid w:val="00772969"/>
    <w:rsid w:val="00791014"/>
    <w:rsid w:val="007C0CAC"/>
    <w:rsid w:val="008536B7"/>
    <w:rsid w:val="00864572"/>
    <w:rsid w:val="008871E8"/>
    <w:rsid w:val="008A264C"/>
    <w:rsid w:val="008B7537"/>
    <w:rsid w:val="008D209E"/>
    <w:rsid w:val="008F2D1C"/>
    <w:rsid w:val="00907FBC"/>
    <w:rsid w:val="0093045D"/>
    <w:rsid w:val="00945E85"/>
    <w:rsid w:val="0095060C"/>
    <w:rsid w:val="00950FC8"/>
    <w:rsid w:val="009651EE"/>
    <w:rsid w:val="00982BBE"/>
    <w:rsid w:val="00991A67"/>
    <w:rsid w:val="009961E6"/>
    <w:rsid w:val="009C2A1D"/>
    <w:rsid w:val="009D51BA"/>
    <w:rsid w:val="00A118F9"/>
    <w:rsid w:val="00A57FF8"/>
    <w:rsid w:val="00A710E9"/>
    <w:rsid w:val="00A867A0"/>
    <w:rsid w:val="00AE1DE1"/>
    <w:rsid w:val="00AF232E"/>
    <w:rsid w:val="00B218AA"/>
    <w:rsid w:val="00B237E6"/>
    <w:rsid w:val="00BA064A"/>
    <w:rsid w:val="00BA7DBE"/>
    <w:rsid w:val="00BE2D59"/>
    <w:rsid w:val="00C2179D"/>
    <w:rsid w:val="00C35055"/>
    <w:rsid w:val="00C43897"/>
    <w:rsid w:val="00C60117"/>
    <w:rsid w:val="00C67D12"/>
    <w:rsid w:val="00CA32C4"/>
    <w:rsid w:val="00CC439D"/>
    <w:rsid w:val="00CF23D7"/>
    <w:rsid w:val="00D00A33"/>
    <w:rsid w:val="00D46AF5"/>
    <w:rsid w:val="00D6577A"/>
    <w:rsid w:val="00D729BA"/>
    <w:rsid w:val="00DA218B"/>
    <w:rsid w:val="00DE748C"/>
    <w:rsid w:val="00DF4EB0"/>
    <w:rsid w:val="00E165DB"/>
    <w:rsid w:val="00E170D6"/>
    <w:rsid w:val="00E4634B"/>
    <w:rsid w:val="00E8647B"/>
    <w:rsid w:val="00EA6808"/>
    <w:rsid w:val="00EC52CE"/>
    <w:rsid w:val="00F533B3"/>
    <w:rsid w:val="00F9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6BB5FE5"/>
  <w15:chartTrackingRefBased/>
  <w15:docId w15:val="{92985711-65C4-5A4B-88AD-FABF1FA0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51E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068D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paragraph" w:styleId="a3">
    <w:name w:val="Normal (Web)"/>
    <w:basedOn w:val="a"/>
    <w:uiPriority w:val="99"/>
    <w:rsid w:val="00145EF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145EF4"/>
    <w:pPr>
      <w:ind w:left="720"/>
      <w:contextualSpacing/>
    </w:pPr>
  </w:style>
  <w:style w:type="paragraph" w:customStyle="1" w:styleId="p8">
    <w:name w:val="p8"/>
    <w:basedOn w:val="a"/>
    <w:uiPriority w:val="99"/>
    <w:rsid w:val="003F4EC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Bodytext2Bold">
    <w:name w:val="Body text (2) + Bold"/>
    <w:qFormat/>
    <w:rsid w:val="00AE1DE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uk-UA" w:eastAsia="uk-UA" w:bidi="uk-UA"/>
    </w:rPr>
  </w:style>
  <w:style w:type="paragraph" w:customStyle="1" w:styleId="Bodytext4">
    <w:name w:val="Body text (4)"/>
    <w:basedOn w:val="a"/>
    <w:qFormat/>
    <w:rsid w:val="00AE1DE1"/>
    <w:pPr>
      <w:shd w:val="clear" w:color="auto" w:fill="FFFFFF"/>
      <w:overflowPunct w:val="0"/>
      <w:autoSpaceDE/>
      <w:autoSpaceDN/>
      <w:adjustRightInd/>
      <w:spacing w:line="168" w:lineRule="exact"/>
      <w:ind w:firstLine="540"/>
      <w:jc w:val="both"/>
    </w:pPr>
    <w:rPr>
      <w:b/>
      <w:bCs/>
      <w:color w:val="00000A"/>
      <w:sz w:val="16"/>
      <w:szCs w:val="16"/>
      <w:lang w:val="ru-RU" w:eastAsia="zh-CN" w:bidi="hi-IN"/>
    </w:rPr>
  </w:style>
  <w:style w:type="paragraph" w:styleId="a5">
    <w:name w:val="header"/>
    <w:basedOn w:val="a"/>
    <w:link w:val="a6"/>
    <w:uiPriority w:val="99"/>
    <w:unhideWhenUsed/>
    <w:rsid w:val="008B75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7537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paragraph" w:styleId="a7">
    <w:name w:val="footer"/>
    <w:basedOn w:val="a"/>
    <w:link w:val="a8"/>
    <w:uiPriority w:val="99"/>
    <w:unhideWhenUsed/>
    <w:rsid w:val="008B75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B7537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6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3EA11-67F1-404A-A172-3FAE3EF12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Nataliia Kotovska</dc:creator>
  <cp:keywords/>
  <dc:description/>
  <cp:lastModifiedBy>Microsoft Office User</cp:lastModifiedBy>
  <cp:revision>13</cp:revision>
  <dcterms:created xsi:type="dcterms:W3CDTF">2024-02-26T08:59:00Z</dcterms:created>
  <dcterms:modified xsi:type="dcterms:W3CDTF">2024-03-10T13:59:00Z</dcterms:modified>
</cp:coreProperties>
</file>