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proofErr w:type="spellStart"/>
      <w:r w:rsidR="00785822" w:rsidRPr="00785822">
        <w:rPr>
          <w:b/>
          <w:bCs/>
          <w:color w:val="000000"/>
          <w:sz w:val="22"/>
          <w:szCs w:val="22"/>
          <w:lang w:val="ru-RU" w:eastAsia="ru-RU" w:bidi="uk-UA"/>
        </w:rPr>
        <w:t>Капсули</w:t>
      </w:r>
      <w:proofErr w:type="spellEnd"/>
      <w:r w:rsidR="00785822" w:rsidRPr="00785822">
        <w:rPr>
          <w:b/>
          <w:bCs/>
          <w:color w:val="000000"/>
          <w:sz w:val="22"/>
          <w:szCs w:val="22"/>
          <w:lang w:val="ru-RU" w:eastAsia="ru-RU" w:bidi="uk-UA"/>
        </w:rPr>
        <w:t xml:space="preserve"> для </w:t>
      </w:r>
      <w:proofErr w:type="spellStart"/>
      <w:r w:rsidR="00785822" w:rsidRPr="00785822">
        <w:rPr>
          <w:b/>
          <w:bCs/>
          <w:color w:val="000000"/>
          <w:sz w:val="22"/>
          <w:szCs w:val="22"/>
          <w:lang w:val="ru-RU" w:eastAsia="ru-RU" w:bidi="uk-UA"/>
        </w:rPr>
        <w:t>імунітету</w:t>
      </w:r>
      <w:proofErr w:type="spellEnd"/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r w:rsidR="00785822">
        <w:rPr>
          <w:sz w:val="22"/>
          <w:szCs w:val="22"/>
          <w:shd w:val="clear" w:color="auto" w:fill="FFFFFF"/>
        </w:rPr>
        <w:t>Капсули для імунітету</w:t>
      </w:r>
      <w:r w:rsidRPr="00145EF4">
        <w:rPr>
          <w:sz w:val="22"/>
          <w:szCs w:val="22"/>
          <w:shd w:val="clear" w:color="auto" w:fill="FFFFFF"/>
        </w:rPr>
        <w:t>»</w:t>
      </w:r>
    </w:p>
    <w:p w:rsidR="00D729BA" w:rsidRDefault="00D729BA" w:rsidP="00785822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="005123B9" w:rsidRPr="005123B9">
        <w:rPr>
          <w:b/>
          <w:color w:val="000000" w:themeColor="text1"/>
          <w:sz w:val="22"/>
          <w:szCs w:val="22"/>
        </w:rPr>
        <w:t>тверд</w:t>
      </w:r>
      <w:r w:rsidR="005123B9" w:rsidRPr="005123B9">
        <w:rPr>
          <w:b/>
          <w:color w:val="000000" w:themeColor="text1"/>
          <w:sz w:val="22"/>
          <w:szCs w:val="22"/>
        </w:rPr>
        <w:t>а</w:t>
      </w:r>
      <w:r w:rsidR="005123B9">
        <w:rPr>
          <w:color w:val="000000" w:themeColor="text1"/>
          <w:sz w:val="22"/>
          <w:szCs w:val="22"/>
        </w:rPr>
        <w:t xml:space="preserve"> </w:t>
      </w:r>
      <w:r w:rsidR="00DF4EB0">
        <w:rPr>
          <w:b/>
          <w:bCs/>
          <w:color w:val="000000" w:themeColor="text1"/>
          <w:sz w:val="22"/>
          <w:szCs w:val="22"/>
        </w:rPr>
        <w:t>капсула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361A46">
        <w:rPr>
          <w:b/>
          <w:bCs/>
          <w:color w:val="000000" w:themeColor="text1"/>
          <w:sz w:val="22"/>
          <w:szCs w:val="22"/>
        </w:rPr>
        <w:t xml:space="preserve">376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Pr="005E5BF0">
        <w:rPr>
          <w:b/>
          <w:bCs/>
          <w:color w:val="000000" w:themeColor="text1"/>
          <w:sz w:val="22"/>
          <w:szCs w:val="22"/>
        </w:rPr>
        <w:t>містить:</w:t>
      </w:r>
      <w:r w:rsidR="003D2CE2">
        <w:rPr>
          <w:color w:val="000000" w:themeColor="text1"/>
          <w:sz w:val="22"/>
          <w:szCs w:val="22"/>
        </w:rPr>
        <w:t xml:space="preserve">  </w:t>
      </w:r>
      <w:r w:rsidR="00785822">
        <w:rPr>
          <w:color w:val="000000" w:themeColor="text1"/>
          <w:sz w:val="22"/>
          <w:szCs w:val="22"/>
        </w:rPr>
        <w:t>сухий екстракт</w:t>
      </w:r>
      <w:r w:rsidR="00361A46">
        <w:rPr>
          <w:color w:val="000000" w:themeColor="text1"/>
          <w:sz w:val="22"/>
          <w:szCs w:val="22"/>
        </w:rPr>
        <w:t xml:space="preserve"> кореня</w:t>
      </w:r>
      <w:r w:rsidR="00785822">
        <w:rPr>
          <w:color w:val="000000" w:themeColor="text1"/>
          <w:sz w:val="22"/>
          <w:szCs w:val="22"/>
        </w:rPr>
        <w:t xml:space="preserve"> </w:t>
      </w:r>
      <w:proofErr w:type="spellStart"/>
      <w:r w:rsidR="00785822">
        <w:rPr>
          <w:color w:val="000000" w:themeColor="text1"/>
          <w:sz w:val="22"/>
          <w:szCs w:val="22"/>
        </w:rPr>
        <w:t>солодки</w:t>
      </w:r>
      <w:proofErr w:type="spellEnd"/>
      <w:r w:rsidR="00785822">
        <w:rPr>
          <w:color w:val="000000" w:themeColor="text1"/>
          <w:sz w:val="22"/>
          <w:szCs w:val="22"/>
        </w:rPr>
        <w:t xml:space="preserve"> голої </w:t>
      </w:r>
      <w:r w:rsidR="00785822" w:rsidRPr="00785822">
        <w:rPr>
          <w:color w:val="000000" w:themeColor="text1"/>
          <w:sz w:val="22"/>
          <w:szCs w:val="22"/>
        </w:rPr>
        <w:t>(</w:t>
      </w:r>
      <w:proofErr w:type="spellStart"/>
      <w:r w:rsidR="00785822" w:rsidRPr="00785822">
        <w:rPr>
          <w:i/>
          <w:color w:val="000000" w:themeColor="text1"/>
          <w:sz w:val="22"/>
          <w:szCs w:val="22"/>
        </w:rPr>
        <w:t>Glycyrhiza</w:t>
      </w:r>
      <w:proofErr w:type="spellEnd"/>
      <w:r w:rsidR="00785822" w:rsidRPr="00785822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785822" w:rsidRPr="00785822">
        <w:rPr>
          <w:i/>
          <w:color w:val="000000" w:themeColor="text1"/>
          <w:sz w:val="22"/>
          <w:szCs w:val="22"/>
        </w:rPr>
        <w:t>glabra</w:t>
      </w:r>
      <w:proofErr w:type="spellEnd"/>
      <w:r w:rsidR="00785822" w:rsidRPr="00785822">
        <w:rPr>
          <w:color w:val="000000" w:themeColor="text1"/>
          <w:sz w:val="22"/>
          <w:szCs w:val="22"/>
        </w:rPr>
        <w:t>)</w:t>
      </w:r>
      <w:r w:rsidR="00361A46">
        <w:rPr>
          <w:color w:val="000000" w:themeColor="text1"/>
          <w:sz w:val="22"/>
          <w:szCs w:val="22"/>
        </w:rPr>
        <w:t>;</w:t>
      </w:r>
      <w:r w:rsidR="00785822">
        <w:rPr>
          <w:color w:val="000000" w:themeColor="text1"/>
          <w:sz w:val="22"/>
          <w:szCs w:val="22"/>
        </w:rPr>
        <w:t xml:space="preserve"> в</w:t>
      </w:r>
      <w:r w:rsidR="00785822" w:rsidRPr="00785822">
        <w:rPr>
          <w:color w:val="000000" w:themeColor="text1"/>
          <w:sz w:val="22"/>
          <w:szCs w:val="22"/>
        </w:rPr>
        <w:t>ітамін С (L-аскорбінова кислота)</w:t>
      </w:r>
      <w:r w:rsidR="00361A46">
        <w:rPr>
          <w:color w:val="000000" w:themeColor="text1"/>
          <w:sz w:val="22"/>
          <w:szCs w:val="22"/>
        </w:rPr>
        <w:t xml:space="preserve">; </w:t>
      </w:r>
      <w:r w:rsidR="000C3CBE">
        <w:rPr>
          <w:color w:val="000000" w:themeColor="text1"/>
          <w:sz w:val="22"/>
          <w:szCs w:val="22"/>
        </w:rPr>
        <w:t>наповнювач целюлоз</w:t>
      </w:r>
      <w:r w:rsidR="00361A46">
        <w:rPr>
          <w:color w:val="000000" w:themeColor="text1"/>
          <w:sz w:val="22"/>
          <w:szCs w:val="22"/>
        </w:rPr>
        <w:t>у мікрокристалічну;</w:t>
      </w:r>
      <w:r w:rsidR="00785822">
        <w:rPr>
          <w:color w:val="000000" w:themeColor="text1"/>
          <w:sz w:val="22"/>
          <w:szCs w:val="22"/>
        </w:rPr>
        <w:t xml:space="preserve"> </w:t>
      </w:r>
      <w:proofErr w:type="spellStart"/>
      <w:r w:rsidR="00361A46" w:rsidRPr="00785822">
        <w:rPr>
          <w:color w:val="000000" w:themeColor="text1"/>
          <w:sz w:val="22"/>
          <w:szCs w:val="22"/>
        </w:rPr>
        <w:t>глюконат</w:t>
      </w:r>
      <w:proofErr w:type="spellEnd"/>
      <w:r w:rsidR="00361A46">
        <w:rPr>
          <w:color w:val="000000" w:themeColor="text1"/>
          <w:sz w:val="22"/>
          <w:szCs w:val="22"/>
        </w:rPr>
        <w:t xml:space="preserve"> цинку; </w:t>
      </w:r>
      <w:proofErr w:type="spellStart"/>
      <w:r w:rsidR="005123B9">
        <w:rPr>
          <w:color w:val="000000" w:themeColor="text1"/>
          <w:sz w:val="22"/>
          <w:szCs w:val="22"/>
        </w:rPr>
        <w:t>антиспікаючий</w:t>
      </w:r>
      <w:proofErr w:type="spellEnd"/>
      <w:r w:rsidR="005123B9">
        <w:rPr>
          <w:color w:val="000000" w:themeColor="text1"/>
          <w:sz w:val="22"/>
          <w:szCs w:val="22"/>
        </w:rPr>
        <w:t xml:space="preserve"> агент</w:t>
      </w:r>
      <w:r w:rsidR="000C3CBE" w:rsidRPr="000C3CBE">
        <w:rPr>
          <w:color w:val="000000" w:themeColor="text1"/>
          <w:sz w:val="22"/>
          <w:szCs w:val="22"/>
        </w:rPr>
        <w:t xml:space="preserve"> </w:t>
      </w:r>
      <w:r w:rsidR="00361A46">
        <w:rPr>
          <w:color w:val="000000" w:themeColor="text1"/>
          <w:sz w:val="22"/>
          <w:szCs w:val="22"/>
        </w:rPr>
        <w:t xml:space="preserve">магнію </w:t>
      </w:r>
      <w:proofErr w:type="spellStart"/>
      <w:r w:rsidR="00361A46">
        <w:rPr>
          <w:color w:val="000000" w:themeColor="text1"/>
          <w:sz w:val="22"/>
          <w:szCs w:val="22"/>
        </w:rPr>
        <w:t>стеарат</w:t>
      </w:r>
      <w:proofErr w:type="spellEnd"/>
      <w:r w:rsidR="00361A46">
        <w:rPr>
          <w:color w:val="000000" w:themeColor="text1"/>
          <w:sz w:val="22"/>
          <w:szCs w:val="22"/>
        </w:rPr>
        <w:t>;</w:t>
      </w:r>
      <w:r w:rsidR="00361A46" w:rsidRPr="00361A46">
        <w:rPr>
          <w:color w:val="000000" w:themeColor="text1"/>
          <w:sz w:val="22"/>
          <w:szCs w:val="22"/>
        </w:rPr>
        <w:t xml:space="preserve"> </w:t>
      </w:r>
      <w:proofErr w:type="spellStart"/>
      <w:r w:rsidR="00361A46">
        <w:rPr>
          <w:color w:val="000000" w:themeColor="text1"/>
          <w:sz w:val="22"/>
          <w:szCs w:val="22"/>
        </w:rPr>
        <w:t>вологоутримуючий</w:t>
      </w:r>
      <w:proofErr w:type="spellEnd"/>
      <w:r w:rsidR="00361A46">
        <w:rPr>
          <w:color w:val="000000" w:themeColor="text1"/>
          <w:sz w:val="22"/>
          <w:szCs w:val="22"/>
        </w:rPr>
        <w:t xml:space="preserve"> агент </w:t>
      </w:r>
      <w:r w:rsidR="000C3CBE" w:rsidRPr="00785822">
        <w:rPr>
          <w:color w:val="000000" w:themeColor="text1"/>
          <w:sz w:val="22"/>
          <w:szCs w:val="22"/>
        </w:rPr>
        <w:t>діоксид кремнію</w:t>
      </w:r>
      <w:r w:rsidR="00361A46">
        <w:rPr>
          <w:color w:val="000000" w:themeColor="text1"/>
          <w:sz w:val="22"/>
          <w:szCs w:val="22"/>
        </w:rPr>
        <w:t xml:space="preserve"> безводний</w:t>
      </w:r>
      <w:r w:rsidR="005123B9">
        <w:rPr>
          <w:color w:val="000000" w:themeColor="text1"/>
          <w:sz w:val="22"/>
          <w:szCs w:val="22"/>
        </w:rPr>
        <w:t>;</w:t>
      </w:r>
      <w:r w:rsidR="00361A46">
        <w:rPr>
          <w:color w:val="000000" w:themeColor="text1"/>
          <w:sz w:val="22"/>
          <w:szCs w:val="22"/>
        </w:rPr>
        <w:t xml:space="preserve"> </w:t>
      </w:r>
      <w:r w:rsidR="005123B9">
        <w:rPr>
          <w:color w:val="000000" w:themeColor="text1"/>
          <w:sz w:val="22"/>
          <w:szCs w:val="22"/>
        </w:rPr>
        <w:t>капсула: желатин, барвники</w:t>
      </w:r>
      <w:r w:rsidR="005123B9" w:rsidRPr="00785822">
        <w:rPr>
          <w:color w:val="000000" w:themeColor="text1"/>
          <w:sz w:val="22"/>
          <w:szCs w:val="22"/>
        </w:rPr>
        <w:t xml:space="preserve"> оксиди і гідроксиди заліза</w:t>
      </w:r>
      <w:r w:rsidR="005123B9">
        <w:rPr>
          <w:color w:val="000000" w:themeColor="text1"/>
          <w:sz w:val="22"/>
          <w:szCs w:val="22"/>
        </w:rPr>
        <w:t>, діамантовий синій</w:t>
      </w:r>
      <w:r w:rsidR="005123B9">
        <w:rPr>
          <w:color w:val="000000" w:themeColor="text1"/>
          <w:sz w:val="22"/>
          <w:szCs w:val="22"/>
        </w:rPr>
        <w:t>.</w:t>
      </w:r>
    </w:p>
    <w:p w:rsidR="00D00A33" w:rsidRDefault="00D00A33" w:rsidP="00D729BA">
      <w:pPr>
        <w:jc w:val="both"/>
        <w:rPr>
          <w:color w:val="000000" w:themeColor="text1"/>
          <w:sz w:val="22"/>
          <w:szCs w:val="22"/>
        </w:rPr>
      </w:pPr>
    </w:p>
    <w:p w:rsidR="00D00A33" w:rsidRDefault="00D00A33" w:rsidP="00D729BA">
      <w:pPr>
        <w:jc w:val="both"/>
        <w:rPr>
          <w:color w:val="000000" w:themeColor="text1"/>
          <w:sz w:val="22"/>
          <w:szCs w:val="22"/>
        </w:rPr>
      </w:pP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1"/>
        <w:gridCol w:w="4536"/>
      </w:tblGrid>
      <w:tr w:rsidR="005E5BF0" w:rsidRPr="005E5BF0" w:rsidTr="005123B9">
        <w:trPr>
          <w:trHeight w:val="317"/>
        </w:trPr>
        <w:tc>
          <w:tcPr>
            <w:tcW w:w="41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EB5187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1A46" w:rsidP="0036068D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 xml:space="preserve">       </w:t>
            </w:r>
            <w:r w:rsidR="0036068D"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5123B9">
        <w:trPr>
          <w:trHeight w:val="109"/>
        </w:trPr>
        <w:tc>
          <w:tcPr>
            <w:tcW w:w="41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DF4EB0" w:rsidRDefault="00361A46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Екстракт кореня </w:t>
            </w:r>
            <w:proofErr w:type="spellStart"/>
            <w:r>
              <w:rPr>
                <w:color w:val="000000" w:themeColor="text1"/>
                <w:sz w:val="22"/>
                <w:szCs w:val="22"/>
                <w:lang w:val="uk-UA"/>
              </w:rPr>
              <w:t>солодки</w:t>
            </w:r>
            <w:proofErr w:type="spellEnd"/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голої</w:t>
            </w:r>
          </w:p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EA6808" w:rsidRPr="00EA6808">
              <w:rPr>
                <w:i/>
                <w:color w:val="000000" w:themeColor="text1"/>
                <w:sz w:val="22"/>
                <w:szCs w:val="22"/>
                <w:lang w:val="uk-UA"/>
              </w:rPr>
              <w:t>Glycyrhiza</w:t>
            </w:r>
            <w:proofErr w:type="spellEnd"/>
            <w:r w:rsidR="00EA6808" w:rsidRPr="00EA6808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EA6808" w:rsidRPr="00EA6808">
              <w:rPr>
                <w:i/>
                <w:color w:val="000000" w:themeColor="text1"/>
                <w:sz w:val="22"/>
                <w:szCs w:val="22"/>
                <w:lang w:val="uk-UA"/>
              </w:rPr>
              <w:t>glabra</w:t>
            </w:r>
            <w:proofErr w:type="spellEnd"/>
            <w:r w:rsidRPr="00F95422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5123B9" w:rsidRDefault="00EA6808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Вітамін С</w:t>
            </w:r>
            <w:r w:rsidR="00DF4EB0"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  <w:p w:rsidR="00DF4EB0" w:rsidRDefault="00DF4EB0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r w:rsidR="00EA6808">
              <w:rPr>
                <w:color w:val="000000" w:themeColor="text1"/>
                <w:sz w:val="22"/>
                <w:szCs w:val="22"/>
                <w:lang w:val="uk-UA"/>
              </w:rPr>
              <w:t>L-аскорбінова кислота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5123B9" w:rsidRDefault="005123B9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Ц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инк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</w:p>
          <w:p w:rsidR="00EA6808" w:rsidRPr="006D7E99" w:rsidRDefault="005123B9" w:rsidP="00EA680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>
              <w:rPr>
                <w:color w:val="000000" w:themeColor="text1"/>
                <w:sz w:val="22"/>
                <w:szCs w:val="22"/>
                <w:lang w:val="uk-UA"/>
              </w:rPr>
              <w:t>г</w:t>
            </w:r>
            <w:r w:rsidR="00361A46">
              <w:rPr>
                <w:color w:val="000000" w:themeColor="text1"/>
                <w:sz w:val="22"/>
                <w:szCs w:val="22"/>
                <w:lang w:val="uk-UA"/>
              </w:rPr>
              <w:t>люконат</w:t>
            </w:r>
            <w:proofErr w:type="spellEnd"/>
            <w:r w:rsidR="00361A46">
              <w:rPr>
                <w:color w:val="000000" w:themeColor="text1"/>
                <w:sz w:val="22"/>
                <w:szCs w:val="22"/>
                <w:lang w:val="uk-UA"/>
              </w:rPr>
              <w:t xml:space="preserve"> цинку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</w:tc>
        <w:tc>
          <w:tcPr>
            <w:tcW w:w="453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DF4EB0" w:rsidRDefault="00DF4EB0" w:rsidP="00EA6808">
            <w:pPr>
              <w:pStyle w:val="Default"/>
              <w:numPr>
                <w:ilvl w:val="0"/>
                <w:numId w:val="4"/>
              </w:num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DF4EB0" w:rsidRDefault="00DF4EB0" w:rsidP="00DF4EB0">
            <w:pPr>
              <w:rPr>
                <w:lang w:val="en-US" w:eastAsia="en-US"/>
              </w:rPr>
            </w:pPr>
          </w:p>
          <w:p w:rsidR="00EA6808" w:rsidRDefault="00EA6808" w:rsidP="00EA6808">
            <w:pPr>
              <w:ind w:left="360"/>
              <w:jc w:val="center"/>
              <w:rPr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80 </w:t>
            </w:r>
            <w:r w:rsidRPr="00EA6808">
              <w:rPr>
                <w:color w:val="000000" w:themeColor="text1"/>
                <w:sz w:val="22"/>
                <w:szCs w:val="22"/>
              </w:rPr>
              <w:t>мг</w:t>
            </w:r>
            <w:r w:rsidR="00DF4EB0" w:rsidRPr="00EA6808">
              <w:rPr>
                <w:color w:val="000000" w:themeColor="text1"/>
                <w:sz w:val="22"/>
                <w:szCs w:val="22"/>
              </w:rPr>
              <w:t xml:space="preserve"> </w:t>
            </w:r>
            <w:r w:rsidR="00DF4EB0" w:rsidRPr="00EA6808"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EA6808" w:rsidRDefault="00EA6808" w:rsidP="00EA6808">
            <w:pPr>
              <w:rPr>
                <w:lang w:val="en-US" w:eastAsia="en-US"/>
              </w:rPr>
            </w:pPr>
          </w:p>
          <w:p w:rsidR="00DF4EB0" w:rsidRPr="00EA6808" w:rsidRDefault="00361A46" w:rsidP="00EA6808">
            <w:pPr>
              <w:jc w:val="center"/>
              <w:rPr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</w:t>
            </w:r>
            <w:r w:rsidR="003F561C">
              <w:rPr>
                <w:color w:val="000000" w:themeColor="text1"/>
                <w:sz w:val="22"/>
                <w:szCs w:val="22"/>
              </w:rPr>
              <w:t>5</w:t>
            </w:r>
            <w:r w:rsidR="00EA6808">
              <w:rPr>
                <w:color w:val="000000" w:themeColor="text1"/>
                <w:sz w:val="22"/>
                <w:szCs w:val="22"/>
              </w:rPr>
              <w:t xml:space="preserve"> </w:t>
            </w:r>
            <w:r w:rsidR="00EA6808" w:rsidRPr="00EA6808">
              <w:rPr>
                <w:color w:val="000000" w:themeColor="text1"/>
                <w:sz w:val="22"/>
                <w:szCs w:val="22"/>
              </w:rPr>
              <w:t xml:space="preserve">мг </w:t>
            </w:r>
            <w:r w:rsidR="00EA6808" w:rsidRPr="00EA6808"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742FAB" w:rsidRDefault="009651EE" w:rsidP="00742FAB">
      <w:pPr>
        <w:jc w:val="both"/>
        <w:rPr>
          <w:b/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 </w:t>
      </w:r>
      <w:r w:rsidR="00050506" w:rsidRPr="00050506">
        <w:rPr>
          <w:bCs/>
          <w:color w:val="000000" w:themeColor="text1"/>
          <w:sz w:val="22"/>
          <w:szCs w:val="22"/>
        </w:rPr>
        <w:t>біологічно активних речовин рослинного походження</w:t>
      </w:r>
      <w:r w:rsidR="00EA6808">
        <w:rPr>
          <w:bCs/>
          <w:color w:val="000000" w:themeColor="text1"/>
          <w:sz w:val="22"/>
          <w:szCs w:val="22"/>
        </w:rPr>
        <w:t xml:space="preserve">, вітаміну С та цинку </w:t>
      </w:r>
      <w:r w:rsidR="00050506">
        <w:rPr>
          <w:color w:val="000000" w:themeColor="text1"/>
          <w:sz w:val="22"/>
          <w:szCs w:val="22"/>
        </w:rPr>
        <w:t xml:space="preserve">для забезпечення </w:t>
      </w:r>
      <w:r w:rsidR="00AA1B09" w:rsidRPr="00FD4F4C">
        <w:rPr>
          <w:sz w:val="22"/>
          <w:szCs w:val="22"/>
        </w:rPr>
        <w:t>нормальн</w:t>
      </w:r>
      <w:r w:rsidR="00AA1B09">
        <w:rPr>
          <w:sz w:val="22"/>
          <w:szCs w:val="22"/>
        </w:rPr>
        <w:t>ої</w:t>
      </w:r>
      <w:r w:rsidR="00AA1B09" w:rsidRPr="00FD4F4C">
        <w:rPr>
          <w:sz w:val="22"/>
          <w:szCs w:val="22"/>
        </w:rPr>
        <w:t xml:space="preserve"> робот</w:t>
      </w:r>
      <w:r w:rsidR="00AA1B09">
        <w:rPr>
          <w:sz w:val="22"/>
          <w:szCs w:val="22"/>
        </w:rPr>
        <w:t>и</w:t>
      </w:r>
      <w:r w:rsidR="00AA1B09" w:rsidRPr="00FD4F4C">
        <w:rPr>
          <w:sz w:val="22"/>
          <w:szCs w:val="22"/>
        </w:rPr>
        <w:t xml:space="preserve"> імунної системи </w:t>
      </w:r>
      <w:bookmarkStart w:id="0" w:name="_Hlk149826891"/>
      <w:r w:rsidR="00AA1B09" w:rsidRPr="00FD4F4C">
        <w:rPr>
          <w:sz w:val="22"/>
          <w:szCs w:val="22"/>
        </w:rPr>
        <w:t xml:space="preserve">та захисту клітин від </w:t>
      </w:r>
      <w:proofErr w:type="spellStart"/>
      <w:r w:rsidR="00AA1B09" w:rsidRPr="00FD4F4C">
        <w:rPr>
          <w:sz w:val="22"/>
          <w:szCs w:val="22"/>
        </w:rPr>
        <w:t>оксидативного</w:t>
      </w:r>
      <w:proofErr w:type="spellEnd"/>
      <w:r w:rsidR="00AA1B09" w:rsidRPr="00FD4F4C">
        <w:rPr>
          <w:sz w:val="22"/>
          <w:szCs w:val="22"/>
        </w:rPr>
        <w:t xml:space="preserve"> стресу</w:t>
      </w:r>
      <w:bookmarkEnd w:id="0"/>
      <w:r w:rsidR="00AA1B09">
        <w:rPr>
          <w:sz w:val="22"/>
          <w:szCs w:val="22"/>
        </w:rPr>
        <w:t>,</w:t>
      </w:r>
      <w:r w:rsidR="00AA1B09">
        <w:rPr>
          <w:color w:val="000000" w:themeColor="text1"/>
          <w:sz w:val="22"/>
          <w:szCs w:val="22"/>
        </w:rPr>
        <w:t xml:space="preserve"> нормального </w:t>
      </w:r>
      <w:r w:rsidR="00AA1B09">
        <w:rPr>
          <w:color w:val="000000" w:themeColor="text1"/>
          <w:sz w:val="22"/>
          <w:szCs w:val="22"/>
        </w:rPr>
        <w:t>функціонування</w:t>
      </w:r>
      <w:r w:rsidR="00742FAB">
        <w:rPr>
          <w:color w:val="000000" w:themeColor="text1"/>
          <w:sz w:val="22"/>
          <w:szCs w:val="22"/>
        </w:rPr>
        <w:t xml:space="preserve"> </w:t>
      </w:r>
      <w:proofErr w:type="spellStart"/>
      <w:r w:rsidR="00742FAB" w:rsidRPr="00742FAB">
        <w:rPr>
          <w:bCs/>
          <w:color w:val="000000" w:themeColor="text1"/>
          <w:sz w:val="22"/>
          <w:szCs w:val="22"/>
        </w:rPr>
        <w:t>бронхо</w:t>
      </w:r>
      <w:proofErr w:type="spellEnd"/>
      <w:r w:rsidR="00742FAB">
        <w:rPr>
          <w:bCs/>
          <w:color w:val="000000" w:themeColor="text1"/>
          <w:sz w:val="22"/>
          <w:szCs w:val="22"/>
        </w:rPr>
        <w:t>-легеневої систем</w:t>
      </w:r>
      <w:r w:rsidR="00742FAB" w:rsidRPr="00742FAB">
        <w:rPr>
          <w:bCs/>
          <w:color w:val="000000" w:themeColor="text1"/>
          <w:sz w:val="22"/>
          <w:szCs w:val="22"/>
        </w:rPr>
        <w:t xml:space="preserve"> </w:t>
      </w:r>
      <w:r w:rsidR="00742FAB" w:rsidRPr="00742FAB">
        <w:rPr>
          <w:color w:val="000000" w:themeColor="text1"/>
          <w:sz w:val="22"/>
          <w:szCs w:val="22"/>
        </w:rPr>
        <w:t xml:space="preserve">при станах, пов’язаних із подразненням </w:t>
      </w:r>
      <w:r w:rsidR="00742FAB">
        <w:rPr>
          <w:color w:val="000000" w:themeColor="text1"/>
          <w:sz w:val="22"/>
          <w:szCs w:val="22"/>
        </w:rPr>
        <w:t xml:space="preserve">верхніх </w:t>
      </w:r>
      <w:r w:rsidR="00742FAB" w:rsidRPr="00742FAB">
        <w:rPr>
          <w:color w:val="000000" w:themeColor="text1"/>
          <w:sz w:val="22"/>
          <w:szCs w:val="22"/>
        </w:rPr>
        <w:t>дихальних шляхів</w:t>
      </w:r>
      <w:r w:rsidR="00742FAB">
        <w:rPr>
          <w:b/>
          <w:color w:val="000000" w:themeColor="text1"/>
          <w:sz w:val="22"/>
          <w:szCs w:val="22"/>
        </w:rPr>
        <w:t>.</w:t>
      </w:r>
    </w:p>
    <w:p w:rsidR="00FF0B54" w:rsidRPr="004F2298" w:rsidRDefault="00FF0B54" w:rsidP="00FF0B54">
      <w:pPr>
        <w:jc w:val="both"/>
        <w:rPr>
          <w:sz w:val="22"/>
          <w:szCs w:val="22"/>
        </w:rPr>
      </w:pPr>
      <w:r w:rsidRPr="004F2298">
        <w:rPr>
          <w:b/>
          <w:sz w:val="22"/>
          <w:szCs w:val="22"/>
        </w:rPr>
        <w:t>Не є лікарським засобом.</w:t>
      </w:r>
    </w:p>
    <w:p w:rsidR="009961E6" w:rsidRPr="00785822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785822" w:rsidRPr="00785822">
        <w:rPr>
          <w:color w:val="000000"/>
          <w:sz w:val="22"/>
          <w:szCs w:val="22"/>
        </w:rPr>
        <w:t>дорослим по 1-2 капсули на добу, запиваючи водою.</w:t>
      </w:r>
    </w:p>
    <w:p w:rsidR="009961E6" w:rsidRPr="00145EF4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Pr="00145EF4">
        <w:rPr>
          <w:color w:val="000000"/>
          <w:sz w:val="22"/>
          <w:szCs w:val="22"/>
        </w:rPr>
        <w:t xml:space="preserve"> </w:t>
      </w:r>
      <w:r w:rsidR="00082532" w:rsidRPr="00145EF4">
        <w:rPr>
          <w:color w:val="000000"/>
          <w:sz w:val="22"/>
          <w:szCs w:val="22"/>
        </w:rPr>
        <w:t>узгоджувати з лікарем.</w:t>
      </w:r>
    </w:p>
    <w:p w:rsidR="001B04DF" w:rsidRPr="00E170D6" w:rsidRDefault="009651EE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</w:t>
      </w:r>
      <w:r w:rsidR="00DE748C">
        <w:rPr>
          <w:sz w:val="22"/>
          <w:szCs w:val="22"/>
          <w:lang w:val="uk-UA"/>
        </w:rPr>
        <w:t>Не рекомендується вживати</w:t>
      </w:r>
      <w:r w:rsidR="00785822">
        <w:rPr>
          <w:sz w:val="22"/>
          <w:szCs w:val="22"/>
          <w:lang w:val="uk-UA"/>
        </w:rPr>
        <w:t xml:space="preserve"> дітям,</w:t>
      </w:r>
      <w:r w:rsidR="00DE748C">
        <w:rPr>
          <w:sz w:val="22"/>
          <w:szCs w:val="22"/>
          <w:lang w:val="uk-UA"/>
        </w:rPr>
        <w:t xml:space="preserve"> в</w:t>
      </w:r>
      <w:r w:rsidR="001B04DF" w:rsidRPr="00A7789F">
        <w:rPr>
          <w:sz w:val="22"/>
          <w:szCs w:val="22"/>
          <w:lang w:val="uk-UA"/>
        </w:rPr>
        <w:t>агітним і жінкам</w:t>
      </w:r>
      <w:r w:rsidR="00785822">
        <w:rPr>
          <w:sz w:val="22"/>
          <w:szCs w:val="22"/>
          <w:lang w:val="uk-UA"/>
        </w:rPr>
        <w:t xml:space="preserve"> в період лактації</w:t>
      </w:r>
      <w:r w:rsidR="001B04DF" w:rsidRPr="00A7789F">
        <w:rPr>
          <w:sz w:val="22"/>
          <w:szCs w:val="22"/>
          <w:lang w:val="uk-UA"/>
        </w:rPr>
        <w:t>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</w:t>
      </w:r>
      <w:bookmarkStart w:id="2" w:name="_GoBack"/>
      <w:bookmarkEnd w:id="2"/>
      <w:r w:rsidRPr="00DF0B2D">
        <w:rPr>
          <w:color w:val="auto"/>
          <w:sz w:val="22"/>
          <w:szCs w:val="22"/>
          <w:lang w:val="uk-UA" w:eastAsia="uk-UA" w:bidi="uk-UA"/>
        </w:rPr>
        <w:t>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0856CB">
        <w:rPr>
          <w:bCs/>
          <w:sz w:val="22"/>
          <w:szCs w:val="22"/>
        </w:rPr>
        <w:t>по 90 капсул у пластиковій упаковці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785822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785822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785822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361A46" w:rsidRDefault="00361A46" w:rsidP="00361A46">
      <w:pPr>
        <w:jc w:val="both"/>
        <w:rPr>
          <w:rFonts w:eastAsia="Helv"/>
          <w:iCs/>
          <w:kern w:val="2"/>
          <w:sz w:val="22"/>
          <w:szCs w:val="22"/>
          <w:lang w:eastAsia="ar-SA"/>
        </w:rPr>
      </w:pPr>
      <w:r>
        <w:rPr>
          <w:rFonts w:eastAsia="Helv"/>
          <w:b/>
          <w:iCs/>
          <w:kern w:val="2"/>
          <w:sz w:val="22"/>
          <w:szCs w:val="22"/>
          <w:lang w:eastAsia="ar-SA"/>
        </w:rPr>
        <w:t xml:space="preserve">Імпортер, який здійснює функції щодо прийняття претензій від споживачів: </w:t>
      </w:r>
      <w:r>
        <w:rPr>
          <w:rFonts w:eastAsia="Helv"/>
          <w:iCs/>
          <w:kern w:val="2"/>
          <w:sz w:val="22"/>
          <w:szCs w:val="22"/>
          <w:lang w:eastAsia="ar-SA"/>
        </w:rPr>
        <w:t>вказано на упаковці.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140" w:rsidRDefault="00027140" w:rsidP="005123B9">
      <w:r>
        <w:separator/>
      </w:r>
    </w:p>
  </w:endnote>
  <w:endnote w:type="continuationSeparator" w:id="0">
    <w:p w:rsidR="00027140" w:rsidRDefault="00027140" w:rsidP="00512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140" w:rsidRDefault="00027140" w:rsidP="005123B9">
      <w:r>
        <w:separator/>
      </w:r>
    </w:p>
  </w:footnote>
  <w:footnote w:type="continuationSeparator" w:id="0">
    <w:p w:rsidR="00027140" w:rsidRDefault="00027140" w:rsidP="00512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3B9" w:rsidRDefault="005123B9" w:rsidP="005123B9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8</w:t>
    </w:r>
    <w:r w:rsidRPr="007341D7">
      <w:rPr>
        <w:rFonts w:eastAsia="Calibri"/>
        <w:color w:val="000000"/>
      </w:rPr>
      <w:t>-24</w:t>
    </w:r>
  </w:p>
  <w:p w:rsidR="005123B9" w:rsidRDefault="005123B9" w:rsidP="005123B9">
    <w:pPr>
      <w:pStyle w:val="a5"/>
      <w:jc w:val="right"/>
    </w:pPr>
    <w:r>
      <w:t>Додаток 1</w:t>
    </w:r>
  </w:p>
  <w:p w:rsidR="005123B9" w:rsidRDefault="005123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27140"/>
    <w:rsid w:val="00050506"/>
    <w:rsid w:val="00082532"/>
    <w:rsid w:val="000856CB"/>
    <w:rsid w:val="000C3CBE"/>
    <w:rsid w:val="000F7702"/>
    <w:rsid w:val="00145EF4"/>
    <w:rsid w:val="001B04DF"/>
    <w:rsid w:val="0021518E"/>
    <w:rsid w:val="00230B72"/>
    <w:rsid w:val="00277BFF"/>
    <w:rsid w:val="002924DE"/>
    <w:rsid w:val="0036068D"/>
    <w:rsid w:val="003608EC"/>
    <w:rsid w:val="00361A46"/>
    <w:rsid w:val="003D2CE2"/>
    <w:rsid w:val="003F4ECE"/>
    <w:rsid w:val="003F561C"/>
    <w:rsid w:val="00401D76"/>
    <w:rsid w:val="00480FEE"/>
    <w:rsid w:val="0049101C"/>
    <w:rsid w:val="004B2B71"/>
    <w:rsid w:val="004D0E3E"/>
    <w:rsid w:val="004D4BEA"/>
    <w:rsid w:val="005000B3"/>
    <w:rsid w:val="00511BE0"/>
    <w:rsid w:val="005123B9"/>
    <w:rsid w:val="005E5BF0"/>
    <w:rsid w:val="00605191"/>
    <w:rsid w:val="00637855"/>
    <w:rsid w:val="006D1163"/>
    <w:rsid w:val="006D7E99"/>
    <w:rsid w:val="00736808"/>
    <w:rsid w:val="00742FAB"/>
    <w:rsid w:val="00746B1A"/>
    <w:rsid w:val="00772969"/>
    <w:rsid w:val="00785822"/>
    <w:rsid w:val="00791014"/>
    <w:rsid w:val="008536B7"/>
    <w:rsid w:val="00864572"/>
    <w:rsid w:val="008871E8"/>
    <w:rsid w:val="008A264C"/>
    <w:rsid w:val="008F2D1C"/>
    <w:rsid w:val="00907FBC"/>
    <w:rsid w:val="0093045D"/>
    <w:rsid w:val="00945E85"/>
    <w:rsid w:val="0095060C"/>
    <w:rsid w:val="00950FC8"/>
    <w:rsid w:val="009651EE"/>
    <w:rsid w:val="00982BBE"/>
    <w:rsid w:val="009961E6"/>
    <w:rsid w:val="009C2A1D"/>
    <w:rsid w:val="009D51BA"/>
    <w:rsid w:val="00A57FF8"/>
    <w:rsid w:val="00A710E9"/>
    <w:rsid w:val="00A867A0"/>
    <w:rsid w:val="00AA1B09"/>
    <w:rsid w:val="00AE1DE1"/>
    <w:rsid w:val="00AF232E"/>
    <w:rsid w:val="00BA064A"/>
    <w:rsid w:val="00BA7DBE"/>
    <w:rsid w:val="00C35055"/>
    <w:rsid w:val="00C43897"/>
    <w:rsid w:val="00C67D12"/>
    <w:rsid w:val="00CA32C4"/>
    <w:rsid w:val="00CC439D"/>
    <w:rsid w:val="00CF23D7"/>
    <w:rsid w:val="00D00A33"/>
    <w:rsid w:val="00D6577A"/>
    <w:rsid w:val="00D729BA"/>
    <w:rsid w:val="00DA218B"/>
    <w:rsid w:val="00DE748C"/>
    <w:rsid w:val="00DF4EB0"/>
    <w:rsid w:val="00E165DB"/>
    <w:rsid w:val="00E170D6"/>
    <w:rsid w:val="00E4634B"/>
    <w:rsid w:val="00E8647B"/>
    <w:rsid w:val="00EA6808"/>
    <w:rsid w:val="00EC52CE"/>
    <w:rsid w:val="00F533B3"/>
    <w:rsid w:val="00F95422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74AEFD5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82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5123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23B9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5123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23B9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4DBEF-2CC6-A84B-9AB5-CEC40245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10</cp:revision>
  <dcterms:created xsi:type="dcterms:W3CDTF">2024-02-26T08:35:00Z</dcterms:created>
  <dcterms:modified xsi:type="dcterms:W3CDTF">2024-03-11T13:34:00Z</dcterms:modified>
</cp:coreProperties>
</file>